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B61D90D" w14:textId="39FF8E8C" w:rsidR="008F1CE3" w:rsidRPr="000E4356" w:rsidRDefault="008F1CE3" w:rsidP="008F1CE3">
      <w:pPr>
        <w:tabs>
          <w:tab w:val="center" w:pos="4536"/>
          <w:tab w:val="right" w:pos="7938"/>
          <w:tab w:val="right" w:pos="9639"/>
        </w:tabs>
        <w:ind w:right="2"/>
        <w:rPr>
          <w:b/>
          <w:bCs/>
          <w:sz w:val="28"/>
        </w:rPr>
      </w:pPr>
      <w:r w:rsidRPr="000E4356">
        <w:rPr>
          <w:b/>
          <w:bCs/>
          <w:sz w:val="28"/>
        </w:rPr>
        <w:t>3GPP TSG RAN WG1 #11</w:t>
      </w:r>
      <w:r w:rsidR="00A63826">
        <w:rPr>
          <w:b/>
          <w:bCs/>
          <w:sz w:val="28"/>
        </w:rPr>
        <w:t>7</w:t>
      </w:r>
      <w:r w:rsidRPr="000E4356">
        <w:rPr>
          <w:b/>
          <w:bCs/>
          <w:sz w:val="28"/>
        </w:rPr>
        <w:tab/>
      </w:r>
      <w:r w:rsidRPr="000E4356">
        <w:rPr>
          <w:b/>
          <w:bCs/>
          <w:sz w:val="28"/>
        </w:rPr>
        <w:tab/>
      </w:r>
      <w:r w:rsidRPr="000E4356">
        <w:rPr>
          <w:b/>
          <w:bCs/>
          <w:sz w:val="28"/>
        </w:rPr>
        <w:tab/>
      </w:r>
      <w:r w:rsidRPr="00B847C7">
        <w:rPr>
          <w:b/>
          <w:bCs/>
          <w:sz w:val="28"/>
        </w:rPr>
        <w:t>R1-240</w:t>
      </w:r>
      <w:r w:rsidR="00B847C7" w:rsidRPr="00B847C7">
        <w:rPr>
          <w:b/>
          <w:bCs/>
          <w:sz w:val="28"/>
        </w:rPr>
        <w:t>4304</w:t>
      </w:r>
    </w:p>
    <w:p w14:paraId="4A04A05B" w14:textId="77777777" w:rsidR="00AC2618" w:rsidRPr="00AC2618" w:rsidRDefault="00AC2618" w:rsidP="00AC2618">
      <w:pPr>
        <w:pStyle w:val="3GPPHeader"/>
        <w:rPr>
          <w:rFonts w:eastAsia="MS Mincho"/>
          <w:bCs/>
          <w:sz w:val="28"/>
          <w:lang w:val="en-GB" w:eastAsia="ja-JP"/>
        </w:rPr>
      </w:pPr>
      <w:r w:rsidRPr="00AC2618">
        <w:rPr>
          <w:rFonts w:eastAsia="MS Mincho"/>
          <w:bCs/>
          <w:sz w:val="28"/>
          <w:lang w:val="en-GB" w:eastAsia="ja-JP"/>
        </w:rPr>
        <w:t>Fukuoka City, Fukuoka, Japan, May 20</w:t>
      </w:r>
      <w:r w:rsidRPr="00AC2618">
        <w:rPr>
          <w:rFonts w:eastAsia="MS Mincho" w:hint="eastAsia"/>
          <w:bCs/>
          <w:sz w:val="28"/>
          <w:vertAlign w:val="superscript"/>
          <w:lang w:val="en-GB" w:eastAsia="ja-JP"/>
        </w:rPr>
        <w:t>th</w:t>
      </w:r>
      <w:r w:rsidRPr="00AC2618">
        <w:rPr>
          <w:rFonts w:eastAsia="MS Mincho"/>
          <w:bCs/>
          <w:sz w:val="28"/>
          <w:lang w:val="en-GB" w:eastAsia="ja-JP"/>
        </w:rPr>
        <w:t xml:space="preserve"> – 24</w:t>
      </w:r>
      <w:r w:rsidRPr="00AC2618">
        <w:rPr>
          <w:rFonts w:eastAsia="MS Mincho" w:hint="eastAsia"/>
          <w:bCs/>
          <w:sz w:val="28"/>
          <w:vertAlign w:val="superscript"/>
          <w:lang w:val="en-GB" w:eastAsia="ja-JP"/>
        </w:rPr>
        <w:t>t</w:t>
      </w:r>
      <w:r w:rsidRPr="00AC2618">
        <w:rPr>
          <w:rFonts w:eastAsia="MS Mincho"/>
          <w:bCs/>
          <w:sz w:val="28"/>
          <w:vertAlign w:val="superscript"/>
          <w:lang w:val="en-GB" w:eastAsia="ja-JP"/>
        </w:rPr>
        <w:t>h</w:t>
      </w:r>
      <w:r w:rsidRPr="00AC2618">
        <w:rPr>
          <w:rFonts w:eastAsia="MS Mincho"/>
          <w:bCs/>
          <w:sz w:val="28"/>
          <w:lang w:val="en-GB" w:eastAsia="ja-JP"/>
        </w:rPr>
        <w:t>, 2024</w:t>
      </w:r>
    </w:p>
    <w:p w14:paraId="1ED9FE78" w14:textId="7E4ADA00" w:rsidR="00210D4C" w:rsidRPr="002D2038" w:rsidRDefault="00C519C4" w:rsidP="00311702">
      <w:pPr>
        <w:pStyle w:val="3GPPHeader"/>
        <w:rPr>
          <w:rFonts w:eastAsia="MS Mincho"/>
          <w:bCs/>
          <w:sz w:val="28"/>
          <w:lang w:val="en-GB" w:eastAsia="ja-JP"/>
        </w:rPr>
      </w:pPr>
      <w:r>
        <w:t xml:space="preserve"> </w:t>
      </w:r>
    </w:p>
    <w:p w14:paraId="5FB7E722" w14:textId="62B21B46" w:rsidR="00E90E49" w:rsidRPr="00CE30E7" w:rsidRDefault="00E90E49" w:rsidP="00311702">
      <w:pPr>
        <w:pStyle w:val="3GPPHeader"/>
      </w:pPr>
      <w:r w:rsidRPr="00CE30E7">
        <w:t>Agenda Item:</w:t>
      </w:r>
      <w:r w:rsidRPr="00CE30E7">
        <w:tab/>
      </w:r>
      <w:r w:rsidR="002D2038">
        <w:t>9</w:t>
      </w:r>
      <w:r w:rsidR="00FA72BF">
        <w:t>.</w:t>
      </w:r>
      <w:r w:rsidR="005C0B47">
        <w:t>8</w:t>
      </w:r>
      <w:r w:rsidR="002D2038">
        <w:t>.1</w:t>
      </w:r>
    </w:p>
    <w:p w14:paraId="2D2AF385" w14:textId="5863517E" w:rsidR="00E90E49" w:rsidRPr="00CE30E7" w:rsidRDefault="003D3C45" w:rsidP="00F64C2B">
      <w:pPr>
        <w:pStyle w:val="3GPPHeader"/>
      </w:pPr>
      <w:r w:rsidRPr="00CE30E7">
        <w:t>Source:</w:t>
      </w:r>
      <w:r w:rsidR="00E90E49" w:rsidRPr="00CE30E7">
        <w:tab/>
      </w:r>
      <w:r w:rsidR="00F12DE8" w:rsidRPr="00CE30E7">
        <w:t>Apple</w:t>
      </w:r>
    </w:p>
    <w:p w14:paraId="64D45340" w14:textId="714C839A" w:rsidR="00531215" w:rsidRPr="00CE30E7" w:rsidRDefault="003D3C45" w:rsidP="00311702">
      <w:pPr>
        <w:pStyle w:val="3GPPHeader"/>
      </w:pPr>
      <w:r w:rsidRPr="00CE30E7">
        <w:t>Title:</w:t>
      </w:r>
      <w:r w:rsidR="00E90E49" w:rsidRPr="00CE30E7">
        <w:tab/>
      </w:r>
      <w:r w:rsidR="00A63826">
        <w:t>Initial Measurement Results for Channel M</w:t>
      </w:r>
      <w:r w:rsidR="005C0B47">
        <w:t>odel Validation</w:t>
      </w:r>
    </w:p>
    <w:p w14:paraId="4C4FA8C4" w14:textId="77777777" w:rsidR="00E90E49" w:rsidRPr="00CE30E7" w:rsidRDefault="00D52012" w:rsidP="00396685">
      <w:pPr>
        <w:pStyle w:val="3GPPHeader"/>
      </w:pPr>
      <w:r w:rsidRPr="00CE30E7">
        <w:t>Document for:</w:t>
      </w:r>
      <w:r w:rsidRPr="00CE30E7">
        <w:tab/>
        <w:t>Discussion/</w:t>
      </w:r>
      <w:r w:rsidR="00E90E49" w:rsidRPr="00CE30E7">
        <w:t>Decision</w:t>
      </w:r>
    </w:p>
    <w:p w14:paraId="42515957" w14:textId="1B70810F" w:rsidR="00E00129" w:rsidRDefault="00E90E49" w:rsidP="004D113B">
      <w:pPr>
        <w:pStyle w:val="Heading1"/>
        <w:jc w:val="both"/>
      </w:pPr>
      <w:r w:rsidRPr="00A6576F">
        <w:t>Introduction</w:t>
      </w:r>
    </w:p>
    <w:p w14:paraId="37D7023C" w14:textId="6CA9EC61" w:rsidR="00E00129" w:rsidRDefault="00E00129" w:rsidP="008A3282">
      <w:pPr>
        <w:jc w:val="both"/>
      </w:pPr>
      <w:r>
        <w:t>In RAN #1</w:t>
      </w:r>
      <w:r w:rsidR="002D2038">
        <w:t>02</w:t>
      </w:r>
      <w:r>
        <w:t xml:space="preserve"> meeting</w:t>
      </w:r>
      <w:r w:rsidR="00385112">
        <w:t xml:space="preserve">, </w:t>
      </w:r>
      <w:r w:rsidR="002D2038">
        <w:t xml:space="preserve">the </w:t>
      </w:r>
      <w:r w:rsidR="005C0B47">
        <w:t>S</w:t>
      </w:r>
      <w:r w:rsidR="002D2038">
        <w:t>ID of Release 19</w:t>
      </w:r>
      <w:r w:rsidR="005C0B47">
        <w:t xml:space="preserve"> NR channel modelling enhancements for 7-24 GHz </w:t>
      </w:r>
      <w:r w:rsidR="002D2038">
        <w:t xml:space="preserve">was agreed </w:t>
      </w:r>
      <w:r w:rsidR="002D2038">
        <w:fldChar w:fldCharType="begin"/>
      </w:r>
      <w:r w:rsidR="002D2038">
        <w:instrText xml:space="preserve"> REF _Ref146048113 \r \h </w:instrText>
      </w:r>
      <w:r w:rsidR="002D2038">
        <w:fldChar w:fldCharType="separate"/>
      </w:r>
      <w:r w:rsidR="00A63826">
        <w:t>[1]</w:t>
      </w:r>
      <w:r w:rsidR="002D2038">
        <w:fldChar w:fldCharType="end"/>
      </w:r>
      <w:r w:rsidR="002D2038">
        <w:t xml:space="preserve">. One objective of the </w:t>
      </w:r>
      <w:r w:rsidR="005C0B47">
        <w:t>S</w:t>
      </w:r>
      <w:r w:rsidR="002D2038">
        <w:t xml:space="preserve">ID is </w:t>
      </w:r>
      <w:r w:rsidR="005C0B47">
        <w:t>validating the channel model of TR 38.901 at least for 7-24 GHz using measurements</w:t>
      </w:r>
      <w:r w:rsidR="002D2038">
        <w:t xml:space="preserve">. </w:t>
      </w:r>
      <w:r w:rsidR="00A63826">
        <w:t xml:space="preserve">In RAN1 #116bis meeting </w:t>
      </w:r>
      <w:r w:rsidR="00A63826">
        <w:fldChar w:fldCharType="begin"/>
      </w:r>
      <w:r w:rsidR="00A63826">
        <w:instrText xml:space="preserve"> REF _Ref146638431 \r \h </w:instrText>
      </w:r>
      <w:r w:rsidR="00A63826">
        <w:fldChar w:fldCharType="separate"/>
      </w:r>
      <w:r w:rsidR="00A63826">
        <w:t>[2]</w:t>
      </w:r>
      <w:r w:rsidR="00A63826">
        <w:fldChar w:fldCharType="end"/>
      </w:r>
      <w:r w:rsidR="00A63826">
        <w:t xml:space="preserve">, the following </w:t>
      </w:r>
      <w:r w:rsidR="00F35433">
        <w:t xml:space="preserve">conclusions and </w:t>
      </w:r>
      <w:r w:rsidR="00A63826">
        <w:t>agreements were made.</w:t>
      </w:r>
    </w:p>
    <w:p w14:paraId="3AA73BA9" w14:textId="77777777" w:rsidR="00A63826" w:rsidRDefault="00A63826" w:rsidP="00CD60DA">
      <w:pPr>
        <w:jc w:val="both"/>
      </w:pPr>
    </w:p>
    <w:p w14:paraId="455AA4A4" w14:textId="77777777" w:rsidR="00F35433" w:rsidRPr="00B53ED4" w:rsidRDefault="00F35433" w:rsidP="00F35433">
      <w:pPr>
        <w:autoSpaceDE w:val="0"/>
        <w:autoSpaceDN w:val="0"/>
        <w:adjustRightInd w:val="0"/>
        <w:snapToGrid w:val="0"/>
        <w:jc w:val="both"/>
      </w:pPr>
      <w:r w:rsidRPr="00B53ED4">
        <w:t>Conclusion</w:t>
      </w:r>
    </w:p>
    <w:p w14:paraId="416B114D" w14:textId="77777777" w:rsidR="00F35433" w:rsidRPr="00B53ED4" w:rsidRDefault="00F35433" w:rsidP="00F35433">
      <w:pPr>
        <w:pStyle w:val="ListParagraph"/>
        <w:numPr>
          <w:ilvl w:val="0"/>
          <w:numId w:val="45"/>
        </w:numPr>
        <w:suppressAutoHyphens/>
        <w:overflowPunct w:val="0"/>
        <w:autoSpaceDE w:val="0"/>
        <w:autoSpaceDN w:val="0"/>
        <w:adjustRightInd w:val="0"/>
        <w:snapToGrid w:val="0"/>
        <w:jc w:val="both"/>
        <w:rPr>
          <w:rFonts w:ascii="Times New Roman" w:hAnsi="Times New Roman"/>
          <w:sz w:val="24"/>
          <w:szCs w:val="24"/>
        </w:rPr>
      </w:pPr>
      <w:r w:rsidRPr="00B53ED4">
        <w:rPr>
          <w:rFonts w:ascii="Times New Roman" w:eastAsia="DengXian" w:hAnsi="Times New Roman"/>
          <w:sz w:val="24"/>
          <w:szCs w:val="24"/>
        </w:rPr>
        <w:t>T</w:t>
      </w:r>
      <w:r w:rsidRPr="00B53ED4">
        <w:rPr>
          <w:rFonts w:ascii="Times New Roman" w:hAnsi="Times New Roman"/>
          <w:sz w:val="24"/>
          <w:szCs w:val="24"/>
        </w:rPr>
        <w:t>o provide measurement data</w:t>
      </w:r>
      <w:r w:rsidRPr="00B53ED4">
        <w:rPr>
          <w:rFonts w:ascii="Times New Roman" w:eastAsia="DengXian" w:hAnsi="Times New Roman"/>
          <w:sz w:val="24"/>
          <w:szCs w:val="24"/>
        </w:rPr>
        <w:t>,</w:t>
      </w:r>
      <w:r w:rsidRPr="00B53ED4">
        <w:rPr>
          <w:rFonts w:ascii="Times New Roman" w:hAnsi="Times New Roman"/>
          <w:sz w:val="24"/>
          <w:szCs w:val="24"/>
        </w:rPr>
        <w:t xml:space="preserve"> </w:t>
      </w:r>
      <w:r w:rsidRPr="00B53ED4">
        <w:rPr>
          <w:rFonts w:ascii="Times New Roman" w:eastAsia="DengXian" w:hAnsi="Times New Roman"/>
          <w:sz w:val="24"/>
          <w:szCs w:val="24"/>
        </w:rPr>
        <w:t xml:space="preserve">and/or simulation results, </w:t>
      </w:r>
      <w:r w:rsidRPr="00B53ED4">
        <w:rPr>
          <w:rFonts w:ascii="Times New Roman" w:hAnsi="Times New Roman"/>
          <w:sz w:val="24"/>
          <w:szCs w:val="24"/>
        </w:rPr>
        <w:t>and/or available publications with measurement information for frequencies 7 to 24 GHz</w:t>
      </w:r>
      <w:r w:rsidRPr="00B53ED4">
        <w:rPr>
          <w:rFonts w:ascii="Times New Roman" w:eastAsia="DengXian" w:hAnsi="Times New Roman"/>
          <w:sz w:val="24"/>
          <w:szCs w:val="24"/>
        </w:rPr>
        <w:t xml:space="preserve"> to validate/update the channel model</w:t>
      </w:r>
      <w:r w:rsidRPr="00B53ED4">
        <w:rPr>
          <w:rFonts w:ascii="Times New Roman" w:hAnsi="Times New Roman"/>
          <w:sz w:val="24"/>
          <w:szCs w:val="24"/>
        </w:rPr>
        <w:t xml:space="preserve">. </w:t>
      </w:r>
    </w:p>
    <w:p w14:paraId="43839C20" w14:textId="77777777" w:rsidR="00F35433" w:rsidRPr="00B53ED4" w:rsidRDefault="00F35433" w:rsidP="00F35433">
      <w:pPr>
        <w:pStyle w:val="ListParagraph"/>
        <w:numPr>
          <w:ilvl w:val="0"/>
          <w:numId w:val="45"/>
        </w:numPr>
        <w:suppressAutoHyphens/>
        <w:overflowPunct w:val="0"/>
        <w:autoSpaceDE w:val="0"/>
        <w:autoSpaceDN w:val="0"/>
        <w:adjustRightInd w:val="0"/>
        <w:snapToGrid w:val="0"/>
        <w:jc w:val="both"/>
        <w:rPr>
          <w:rFonts w:ascii="Times New Roman" w:eastAsia="DengXian" w:hAnsi="Times New Roman"/>
          <w:sz w:val="24"/>
          <w:szCs w:val="24"/>
        </w:rPr>
      </w:pPr>
      <w:r w:rsidRPr="00B53ED4">
        <w:rPr>
          <w:rFonts w:ascii="Times New Roman" w:eastAsia="DengXian" w:hAnsi="Times New Roman"/>
          <w:sz w:val="24"/>
          <w:szCs w:val="24"/>
        </w:rPr>
        <w:t xml:space="preserve">For </w:t>
      </w:r>
      <w:r w:rsidRPr="00B53ED4">
        <w:rPr>
          <w:rFonts w:ascii="Times New Roman" w:hAnsi="Times New Roman"/>
          <w:sz w:val="24"/>
          <w:szCs w:val="24"/>
        </w:rPr>
        <w:t>frequency continuity of the channel models</w:t>
      </w:r>
      <w:r w:rsidRPr="00B53ED4">
        <w:rPr>
          <w:rFonts w:ascii="Times New Roman" w:eastAsia="DengXian" w:hAnsi="Times New Roman"/>
          <w:sz w:val="24"/>
          <w:szCs w:val="24"/>
        </w:rPr>
        <w:t xml:space="preserve">, </w:t>
      </w:r>
      <w:r w:rsidRPr="00B53ED4">
        <w:rPr>
          <w:rFonts w:ascii="Times New Roman" w:hAnsi="Times New Roman"/>
          <w:sz w:val="24"/>
          <w:szCs w:val="24"/>
        </w:rPr>
        <w:t xml:space="preserve">Measurement information outside 7 to 24 GHz </w:t>
      </w:r>
      <w:r w:rsidRPr="00B53ED4">
        <w:rPr>
          <w:rFonts w:ascii="Times New Roman" w:eastAsia="DengXian" w:hAnsi="Times New Roman"/>
          <w:sz w:val="24"/>
          <w:szCs w:val="24"/>
        </w:rPr>
        <w:t>is</w:t>
      </w:r>
      <w:r w:rsidRPr="00B53ED4">
        <w:rPr>
          <w:rFonts w:ascii="Times New Roman" w:hAnsi="Times New Roman"/>
          <w:sz w:val="24"/>
          <w:szCs w:val="24"/>
        </w:rPr>
        <w:t xml:space="preserve"> also </w:t>
      </w:r>
      <w:r w:rsidRPr="00B53ED4">
        <w:rPr>
          <w:rFonts w:ascii="Times New Roman" w:eastAsia="DengXian" w:hAnsi="Times New Roman"/>
          <w:sz w:val="24"/>
          <w:szCs w:val="24"/>
        </w:rPr>
        <w:t>encouraged</w:t>
      </w:r>
    </w:p>
    <w:p w14:paraId="2B0959B5" w14:textId="77777777" w:rsidR="00F35433" w:rsidRPr="00B53ED4" w:rsidRDefault="00F35433" w:rsidP="00F35433">
      <w:pPr>
        <w:pStyle w:val="ListParagraph"/>
        <w:suppressAutoHyphens/>
        <w:overflowPunct w:val="0"/>
        <w:autoSpaceDE w:val="0"/>
        <w:autoSpaceDN w:val="0"/>
        <w:adjustRightInd w:val="0"/>
        <w:snapToGrid w:val="0"/>
        <w:jc w:val="both"/>
        <w:rPr>
          <w:rFonts w:ascii="Times New Roman" w:eastAsia="DengXian" w:hAnsi="Times New Roman"/>
          <w:sz w:val="24"/>
          <w:szCs w:val="24"/>
        </w:rPr>
      </w:pPr>
    </w:p>
    <w:p w14:paraId="20C345AE" w14:textId="77777777" w:rsidR="00F35433" w:rsidRPr="00B53ED4" w:rsidRDefault="00F35433" w:rsidP="00F35433">
      <w:pPr>
        <w:autoSpaceDE w:val="0"/>
        <w:autoSpaceDN w:val="0"/>
        <w:adjustRightInd w:val="0"/>
        <w:snapToGrid w:val="0"/>
        <w:jc w:val="both"/>
        <w:rPr>
          <w:rFonts w:eastAsia="DengXian"/>
          <w:highlight w:val="green"/>
        </w:rPr>
      </w:pPr>
      <w:r w:rsidRPr="00B53ED4">
        <w:rPr>
          <w:rFonts w:eastAsia="DengXian"/>
          <w:highlight w:val="green"/>
        </w:rPr>
        <w:t>Agreement</w:t>
      </w:r>
    </w:p>
    <w:p w14:paraId="7E54DE47" w14:textId="77777777" w:rsidR="00F35433" w:rsidRPr="00B53ED4" w:rsidRDefault="00F35433" w:rsidP="00F35433">
      <w:pPr>
        <w:autoSpaceDE w:val="0"/>
        <w:autoSpaceDN w:val="0"/>
        <w:adjustRightInd w:val="0"/>
        <w:snapToGrid w:val="0"/>
        <w:jc w:val="both"/>
      </w:pPr>
      <w:r w:rsidRPr="00B53ED4">
        <w:t>The following provides list of model</w:t>
      </w:r>
      <w:r w:rsidRPr="00B53ED4">
        <w:rPr>
          <w:rFonts w:eastAsia="DengXian"/>
        </w:rPr>
        <w:t>l</w:t>
      </w:r>
      <w:r w:rsidRPr="00B53ED4">
        <w:t>ing parameters for 7 – 24 GHz frequencies that could be further studied for validation. The parameters listed are starting point for further discussions and does not imply the parameters require validation nor imply parameters require updates for 7 – 24 GHz frequencies.</w:t>
      </w:r>
    </w:p>
    <w:p w14:paraId="18E0413B" w14:textId="77777777" w:rsidR="00F35433" w:rsidRPr="00B53ED4" w:rsidRDefault="00F35433" w:rsidP="00F35433">
      <w:pPr>
        <w:pStyle w:val="ListParagraph"/>
        <w:numPr>
          <w:ilvl w:val="0"/>
          <w:numId w:val="47"/>
        </w:numPr>
        <w:suppressAutoHyphens/>
        <w:overflowPunct w:val="0"/>
        <w:autoSpaceDE w:val="0"/>
        <w:autoSpaceDN w:val="0"/>
        <w:adjustRightInd w:val="0"/>
        <w:snapToGrid w:val="0"/>
        <w:jc w:val="both"/>
        <w:rPr>
          <w:rFonts w:ascii="Times New Roman" w:hAnsi="Times New Roman"/>
          <w:sz w:val="24"/>
          <w:szCs w:val="24"/>
        </w:rPr>
      </w:pPr>
      <w:r w:rsidRPr="00B53ED4">
        <w:rPr>
          <w:rFonts w:ascii="Times New Roman" w:hAnsi="Times New Roman"/>
          <w:sz w:val="24"/>
          <w:szCs w:val="24"/>
        </w:rPr>
        <w:t>Antenna model</w:t>
      </w:r>
      <w:r w:rsidRPr="00B53ED4">
        <w:rPr>
          <w:rFonts w:ascii="Times New Roman" w:eastAsia="DengXian" w:hAnsi="Times New Roman"/>
          <w:sz w:val="24"/>
          <w:szCs w:val="24"/>
        </w:rPr>
        <w:t>l</w:t>
      </w:r>
      <w:r w:rsidRPr="00B53ED4">
        <w:rPr>
          <w:rFonts w:ascii="Times New Roman" w:hAnsi="Times New Roman"/>
          <w:sz w:val="24"/>
          <w:szCs w:val="24"/>
        </w:rPr>
        <w:t>ing parameters (e.g. radiation power patterns, directional gain values, etc.)</w:t>
      </w:r>
    </w:p>
    <w:p w14:paraId="6E333C70" w14:textId="77777777" w:rsidR="00F35433" w:rsidRPr="0011084F" w:rsidRDefault="00F35433" w:rsidP="00F35433">
      <w:pPr>
        <w:pStyle w:val="ListParagraph"/>
        <w:numPr>
          <w:ilvl w:val="0"/>
          <w:numId w:val="47"/>
        </w:numPr>
        <w:suppressAutoHyphens/>
        <w:overflowPunct w:val="0"/>
        <w:autoSpaceDE w:val="0"/>
        <w:autoSpaceDN w:val="0"/>
        <w:adjustRightInd w:val="0"/>
        <w:snapToGrid w:val="0"/>
        <w:jc w:val="both"/>
        <w:rPr>
          <w:rFonts w:ascii="Times New Roman" w:hAnsi="Times New Roman"/>
          <w:sz w:val="24"/>
          <w:szCs w:val="24"/>
        </w:rPr>
      </w:pPr>
      <w:r w:rsidRPr="0011084F">
        <w:rPr>
          <w:rFonts w:ascii="Times New Roman" w:hAnsi="Times New Roman"/>
          <w:sz w:val="24"/>
          <w:szCs w:val="24"/>
        </w:rPr>
        <w:t>Pathloss</w:t>
      </w:r>
    </w:p>
    <w:p w14:paraId="3EA283E2" w14:textId="77777777" w:rsidR="00F35433" w:rsidRPr="0011084F" w:rsidRDefault="00F35433" w:rsidP="00F35433">
      <w:pPr>
        <w:pStyle w:val="ListParagraph"/>
        <w:numPr>
          <w:ilvl w:val="0"/>
          <w:numId w:val="47"/>
        </w:numPr>
        <w:suppressAutoHyphens/>
        <w:overflowPunct w:val="0"/>
        <w:autoSpaceDE w:val="0"/>
        <w:autoSpaceDN w:val="0"/>
        <w:adjustRightInd w:val="0"/>
        <w:snapToGrid w:val="0"/>
        <w:jc w:val="both"/>
        <w:rPr>
          <w:rFonts w:ascii="Times New Roman" w:hAnsi="Times New Roman"/>
          <w:sz w:val="24"/>
          <w:szCs w:val="24"/>
        </w:rPr>
      </w:pPr>
      <w:r w:rsidRPr="0011084F">
        <w:rPr>
          <w:rFonts w:ascii="Times New Roman" w:hAnsi="Times New Roman"/>
          <w:sz w:val="24"/>
          <w:szCs w:val="24"/>
        </w:rPr>
        <w:t>LOS probability</w:t>
      </w:r>
    </w:p>
    <w:p w14:paraId="7BAA3DDB" w14:textId="77777777" w:rsidR="00F35433" w:rsidRPr="0011084F" w:rsidRDefault="00F35433" w:rsidP="00F35433">
      <w:pPr>
        <w:pStyle w:val="ListParagraph"/>
        <w:numPr>
          <w:ilvl w:val="0"/>
          <w:numId w:val="47"/>
        </w:numPr>
        <w:suppressAutoHyphens/>
        <w:overflowPunct w:val="0"/>
        <w:autoSpaceDE w:val="0"/>
        <w:autoSpaceDN w:val="0"/>
        <w:adjustRightInd w:val="0"/>
        <w:snapToGrid w:val="0"/>
        <w:jc w:val="both"/>
        <w:rPr>
          <w:rFonts w:ascii="Times New Roman" w:hAnsi="Times New Roman"/>
          <w:sz w:val="24"/>
          <w:szCs w:val="24"/>
        </w:rPr>
      </w:pPr>
      <w:r w:rsidRPr="0011084F">
        <w:rPr>
          <w:rFonts w:ascii="Times New Roman" w:hAnsi="Times New Roman"/>
          <w:sz w:val="24"/>
          <w:szCs w:val="24"/>
        </w:rPr>
        <w:t>O-to-I penetration loss</w:t>
      </w:r>
    </w:p>
    <w:p w14:paraId="4D13E2B5" w14:textId="77777777" w:rsidR="00F35433" w:rsidRPr="0011084F" w:rsidRDefault="00F35433" w:rsidP="00F35433">
      <w:pPr>
        <w:pStyle w:val="ListParagraph"/>
        <w:numPr>
          <w:ilvl w:val="0"/>
          <w:numId w:val="47"/>
        </w:numPr>
        <w:suppressAutoHyphens/>
        <w:overflowPunct w:val="0"/>
        <w:autoSpaceDE w:val="0"/>
        <w:autoSpaceDN w:val="0"/>
        <w:adjustRightInd w:val="0"/>
        <w:snapToGrid w:val="0"/>
        <w:jc w:val="both"/>
        <w:rPr>
          <w:rFonts w:ascii="Times New Roman" w:hAnsi="Times New Roman"/>
          <w:sz w:val="24"/>
          <w:szCs w:val="24"/>
        </w:rPr>
      </w:pPr>
      <w:r w:rsidRPr="0011084F">
        <w:rPr>
          <w:rFonts w:ascii="Times New Roman" w:hAnsi="Times New Roman"/>
          <w:sz w:val="24"/>
          <w:szCs w:val="24"/>
        </w:rPr>
        <w:t>Delay spread (mean, variance)</w:t>
      </w:r>
    </w:p>
    <w:p w14:paraId="0EED2607" w14:textId="77777777" w:rsidR="00F35433" w:rsidRPr="00B53ED4" w:rsidRDefault="00F35433" w:rsidP="00F35433">
      <w:pPr>
        <w:pStyle w:val="ListParagraph"/>
        <w:numPr>
          <w:ilvl w:val="0"/>
          <w:numId w:val="47"/>
        </w:numPr>
        <w:suppressAutoHyphens/>
        <w:overflowPunct w:val="0"/>
        <w:autoSpaceDE w:val="0"/>
        <w:autoSpaceDN w:val="0"/>
        <w:adjustRightInd w:val="0"/>
        <w:snapToGrid w:val="0"/>
        <w:jc w:val="both"/>
        <w:rPr>
          <w:rFonts w:ascii="Times New Roman" w:hAnsi="Times New Roman"/>
          <w:sz w:val="24"/>
          <w:szCs w:val="24"/>
        </w:rPr>
      </w:pPr>
      <w:proofErr w:type="spellStart"/>
      <w:r w:rsidRPr="00B53ED4">
        <w:rPr>
          <w:rFonts w:ascii="Times New Roman" w:hAnsi="Times New Roman"/>
          <w:sz w:val="24"/>
          <w:szCs w:val="24"/>
        </w:rPr>
        <w:t>AoD</w:t>
      </w:r>
      <w:proofErr w:type="spellEnd"/>
      <w:r w:rsidRPr="00B53ED4">
        <w:rPr>
          <w:rFonts w:ascii="Times New Roman" w:hAnsi="Times New Roman"/>
          <w:sz w:val="24"/>
          <w:szCs w:val="24"/>
        </w:rPr>
        <w:t xml:space="preserve"> spread (mean, variance)</w:t>
      </w:r>
    </w:p>
    <w:p w14:paraId="3AD8A014" w14:textId="77777777" w:rsidR="00F35433" w:rsidRPr="00B53ED4" w:rsidRDefault="00F35433" w:rsidP="00F35433">
      <w:pPr>
        <w:pStyle w:val="ListParagraph"/>
        <w:numPr>
          <w:ilvl w:val="0"/>
          <w:numId w:val="47"/>
        </w:numPr>
        <w:suppressAutoHyphens/>
        <w:overflowPunct w:val="0"/>
        <w:autoSpaceDE w:val="0"/>
        <w:autoSpaceDN w:val="0"/>
        <w:adjustRightInd w:val="0"/>
        <w:snapToGrid w:val="0"/>
        <w:jc w:val="both"/>
        <w:rPr>
          <w:rFonts w:ascii="Times New Roman" w:hAnsi="Times New Roman"/>
          <w:sz w:val="24"/>
          <w:szCs w:val="24"/>
        </w:rPr>
      </w:pPr>
      <w:proofErr w:type="spellStart"/>
      <w:r w:rsidRPr="00B53ED4">
        <w:rPr>
          <w:rFonts w:ascii="Times New Roman" w:hAnsi="Times New Roman"/>
          <w:sz w:val="24"/>
          <w:szCs w:val="24"/>
        </w:rPr>
        <w:t>AoA</w:t>
      </w:r>
      <w:proofErr w:type="spellEnd"/>
      <w:r w:rsidRPr="00B53ED4">
        <w:rPr>
          <w:rFonts w:ascii="Times New Roman" w:hAnsi="Times New Roman"/>
          <w:sz w:val="24"/>
          <w:szCs w:val="24"/>
        </w:rPr>
        <w:t xml:space="preserve"> spread (mean, variance)</w:t>
      </w:r>
    </w:p>
    <w:p w14:paraId="2381E853" w14:textId="77777777" w:rsidR="00F35433" w:rsidRPr="00B53ED4" w:rsidRDefault="00F35433" w:rsidP="00F35433">
      <w:pPr>
        <w:pStyle w:val="ListParagraph"/>
        <w:numPr>
          <w:ilvl w:val="0"/>
          <w:numId w:val="47"/>
        </w:numPr>
        <w:suppressAutoHyphens/>
        <w:overflowPunct w:val="0"/>
        <w:autoSpaceDE w:val="0"/>
        <w:autoSpaceDN w:val="0"/>
        <w:adjustRightInd w:val="0"/>
        <w:snapToGrid w:val="0"/>
        <w:jc w:val="both"/>
        <w:rPr>
          <w:rFonts w:ascii="Times New Roman" w:hAnsi="Times New Roman"/>
          <w:sz w:val="24"/>
          <w:szCs w:val="24"/>
        </w:rPr>
      </w:pPr>
      <w:proofErr w:type="spellStart"/>
      <w:r w:rsidRPr="00B53ED4">
        <w:rPr>
          <w:rFonts w:ascii="Times New Roman" w:hAnsi="Times New Roman"/>
          <w:sz w:val="24"/>
          <w:szCs w:val="24"/>
        </w:rPr>
        <w:t>ZoA</w:t>
      </w:r>
      <w:proofErr w:type="spellEnd"/>
      <w:r w:rsidRPr="00B53ED4">
        <w:rPr>
          <w:rFonts w:ascii="Times New Roman" w:hAnsi="Times New Roman"/>
          <w:sz w:val="24"/>
          <w:szCs w:val="24"/>
        </w:rPr>
        <w:t xml:space="preserve"> spread (mean, variance)</w:t>
      </w:r>
    </w:p>
    <w:p w14:paraId="49BA6F73" w14:textId="77777777" w:rsidR="00F35433" w:rsidRPr="00B53ED4" w:rsidRDefault="00F35433" w:rsidP="00F35433">
      <w:pPr>
        <w:pStyle w:val="ListParagraph"/>
        <w:numPr>
          <w:ilvl w:val="0"/>
          <w:numId w:val="47"/>
        </w:numPr>
        <w:suppressAutoHyphens/>
        <w:overflowPunct w:val="0"/>
        <w:autoSpaceDE w:val="0"/>
        <w:autoSpaceDN w:val="0"/>
        <w:adjustRightInd w:val="0"/>
        <w:snapToGrid w:val="0"/>
        <w:jc w:val="both"/>
        <w:rPr>
          <w:rFonts w:ascii="Times New Roman" w:hAnsi="Times New Roman"/>
          <w:sz w:val="24"/>
          <w:szCs w:val="24"/>
        </w:rPr>
      </w:pPr>
      <w:proofErr w:type="spellStart"/>
      <w:r w:rsidRPr="00B53ED4">
        <w:rPr>
          <w:rFonts w:ascii="Times New Roman" w:hAnsi="Times New Roman"/>
          <w:sz w:val="24"/>
          <w:szCs w:val="24"/>
        </w:rPr>
        <w:t>ZoD</w:t>
      </w:r>
      <w:proofErr w:type="spellEnd"/>
      <w:r w:rsidRPr="00B53ED4">
        <w:rPr>
          <w:rFonts w:ascii="Times New Roman" w:hAnsi="Times New Roman"/>
          <w:sz w:val="24"/>
          <w:szCs w:val="24"/>
        </w:rPr>
        <w:t xml:space="preserve"> spread (mean, variance)</w:t>
      </w:r>
    </w:p>
    <w:p w14:paraId="10526A91" w14:textId="77777777" w:rsidR="00F35433" w:rsidRPr="00B53ED4" w:rsidRDefault="00F35433" w:rsidP="00F35433">
      <w:pPr>
        <w:pStyle w:val="ListParagraph"/>
        <w:numPr>
          <w:ilvl w:val="0"/>
          <w:numId w:val="47"/>
        </w:numPr>
        <w:suppressAutoHyphens/>
        <w:overflowPunct w:val="0"/>
        <w:autoSpaceDE w:val="0"/>
        <w:autoSpaceDN w:val="0"/>
        <w:adjustRightInd w:val="0"/>
        <w:snapToGrid w:val="0"/>
        <w:jc w:val="both"/>
        <w:rPr>
          <w:rFonts w:ascii="Times New Roman" w:hAnsi="Times New Roman"/>
          <w:sz w:val="24"/>
          <w:szCs w:val="24"/>
        </w:rPr>
      </w:pPr>
      <w:proofErr w:type="spellStart"/>
      <w:r w:rsidRPr="00B53ED4">
        <w:rPr>
          <w:rFonts w:ascii="Times New Roman" w:hAnsi="Times New Roman"/>
          <w:sz w:val="24"/>
          <w:szCs w:val="24"/>
        </w:rPr>
        <w:t>ZoD</w:t>
      </w:r>
      <w:proofErr w:type="spellEnd"/>
      <w:r w:rsidRPr="00B53ED4">
        <w:rPr>
          <w:rFonts w:ascii="Times New Roman" w:hAnsi="Times New Roman"/>
          <w:sz w:val="24"/>
          <w:szCs w:val="24"/>
        </w:rPr>
        <w:t xml:space="preserve"> offset</w:t>
      </w:r>
    </w:p>
    <w:p w14:paraId="44CF03B5" w14:textId="77777777" w:rsidR="00F35433" w:rsidRPr="00B53ED4" w:rsidRDefault="00F35433" w:rsidP="00F35433">
      <w:pPr>
        <w:pStyle w:val="ListParagraph"/>
        <w:numPr>
          <w:ilvl w:val="0"/>
          <w:numId w:val="47"/>
        </w:numPr>
        <w:suppressAutoHyphens/>
        <w:overflowPunct w:val="0"/>
        <w:autoSpaceDE w:val="0"/>
        <w:autoSpaceDN w:val="0"/>
        <w:adjustRightInd w:val="0"/>
        <w:snapToGrid w:val="0"/>
        <w:jc w:val="both"/>
        <w:rPr>
          <w:rFonts w:ascii="Times New Roman" w:hAnsi="Times New Roman"/>
          <w:sz w:val="24"/>
          <w:szCs w:val="24"/>
        </w:rPr>
      </w:pPr>
      <w:r w:rsidRPr="00B53ED4">
        <w:rPr>
          <w:rFonts w:ascii="Times New Roman" w:hAnsi="Times New Roman"/>
          <w:sz w:val="24"/>
          <w:szCs w:val="24"/>
        </w:rPr>
        <w:t>Angle distribution characteristics (e.g. exponential, Gaussian, Laplacian distributions)</w:t>
      </w:r>
    </w:p>
    <w:p w14:paraId="54CE1816" w14:textId="77777777" w:rsidR="00F35433" w:rsidRPr="00B53ED4" w:rsidRDefault="00F35433" w:rsidP="00F35433">
      <w:pPr>
        <w:pStyle w:val="ListParagraph"/>
        <w:numPr>
          <w:ilvl w:val="0"/>
          <w:numId w:val="47"/>
        </w:numPr>
        <w:suppressAutoHyphens/>
        <w:overflowPunct w:val="0"/>
        <w:autoSpaceDE w:val="0"/>
        <w:autoSpaceDN w:val="0"/>
        <w:adjustRightInd w:val="0"/>
        <w:snapToGrid w:val="0"/>
        <w:jc w:val="both"/>
        <w:rPr>
          <w:rFonts w:ascii="Times New Roman" w:hAnsi="Times New Roman"/>
          <w:sz w:val="24"/>
          <w:szCs w:val="24"/>
        </w:rPr>
      </w:pPr>
      <w:r w:rsidRPr="00B53ED4">
        <w:rPr>
          <w:rFonts w:ascii="Times New Roman" w:hAnsi="Times New Roman"/>
          <w:sz w:val="24"/>
          <w:szCs w:val="24"/>
        </w:rPr>
        <w:t>Shadow fading</w:t>
      </w:r>
    </w:p>
    <w:p w14:paraId="017EDBF6" w14:textId="77777777" w:rsidR="00F35433" w:rsidRPr="00B53ED4" w:rsidRDefault="00F35433" w:rsidP="00F35433">
      <w:pPr>
        <w:pStyle w:val="ListParagraph"/>
        <w:numPr>
          <w:ilvl w:val="0"/>
          <w:numId w:val="47"/>
        </w:numPr>
        <w:suppressAutoHyphens/>
        <w:overflowPunct w:val="0"/>
        <w:autoSpaceDE w:val="0"/>
        <w:autoSpaceDN w:val="0"/>
        <w:adjustRightInd w:val="0"/>
        <w:snapToGrid w:val="0"/>
        <w:jc w:val="both"/>
        <w:rPr>
          <w:rFonts w:ascii="Times New Roman" w:hAnsi="Times New Roman"/>
          <w:sz w:val="24"/>
          <w:szCs w:val="24"/>
        </w:rPr>
      </w:pPr>
      <w:r w:rsidRPr="00B53ED4">
        <w:rPr>
          <w:rFonts w:ascii="Times New Roman" w:hAnsi="Times New Roman"/>
          <w:sz w:val="24"/>
          <w:szCs w:val="24"/>
        </w:rPr>
        <w:t>K factor (mean, variance)</w:t>
      </w:r>
    </w:p>
    <w:p w14:paraId="7AC92948" w14:textId="77777777" w:rsidR="00F35433" w:rsidRPr="00B53ED4" w:rsidRDefault="00F35433" w:rsidP="00F35433">
      <w:pPr>
        <w:pStyle w:val="ListParagraph"/>
        <w:numPr>
          <w:ilvl w:val="0"/>
          <w:numId w:val="47"/>
        </w:numPr>
        <w:suppressAutoHyphens/>
        <w:overflowPunct w:val="0"/>
        <w:autoSpaceDE w:val="0"/>
        <w:autoSpaceDN w:val="0"/>
        <w:adjustRightInd w:val="0"/>
        <w:snapToGrid w:val="0"/>
        <w:jc w:val="both"/>
        <w:rPr>
          <w:rFonts w:ascii="Times New Roman" w:hAnsi="Times New Roman"/>
          <w:sz w:val="24"/>
          <w:szCs w:val="24"/>
        </w:rPr>
      </w:pPr>
      <w:r w:rsidRPr="00B53ED4">
        <w:rPr>
          <w:rFonts w:ascii="Times New Roman" w:hAnsi="Times New Roman"/>
          <w:sz w:val="24"/>
          <w:szCs w:val="24"/>
        </w:rPr>
        <w:t>LSP cross correlations</w:t>
      </w:r>
    </w:p>
    <w:p w14:paraId="1241A2DA" w14:textId="77777777" w:rsidR="00F35433" w:rsidRPr="00B53ED4" w:rsidRDefault="00F35433" w:rsidP="00F35433">
      <w:pPr>
        <w:pStyle w:val="ListParagraph"/>
        <w:numPr>
          <w:ilvl w:val="0"/>
          <w:numId w:val="47"/>
        </w:numPr>
        <w:suppressAutoHyphens/>
        <w:overflowPunct w:val="0"/>
        <w:autoSpaceDE w:val="0"/>
        <w:autoSpaceDN w:val="0"/>
        <w:adjustRightInd w:val="0"/>
        <w:snapToGrid w:val="0"/>
        <w:jc w:val="both"/>
        <w:rPr>
          <w:rFonts w:ascii="Times New Roman" w:hAnsi="Times New Roman"/>
          <w:sz w:val="24"/>
          <w:szCs w:val="24"/>
        </w:rPr>
      </w:pPr>
      <w:r w:rsidRPr="00B53ED4">
        <w:rPr>
          <w:rFonts w:ascii="Times New Roman" w:hAnsi="Times New Roman"/>
          <w:sz w:val="24"/>
          <w:szCs w:val="24"/>
        </w:rPr>
        <w:t>Delay scaling parameter</w:t>
      </w:r>
    </w:p>
    <w:p w14:paraId="7B112F3A" w14:textId="77777777" w:rsidR="00F35433" w:rsidRPr="00B53ED4" w:rsidRDefault="00F35433" w:rsidP="00F35433">
      <w:pPr>
        <w:pStyle w:val="ListParagraph"/>
        <w:numPr>
          <w:ilvl w:val="0"/>
          <w:numId w:val="47"/>
        </w:numPr>
        <w:suppressAutoHyphens/>
        <w:overflowPunct w:val="0"/>
        <w:autoSpaceDE w:val="0"/>
        <w:autoSpaceDN w:val="0"/>
        <w:adjustRightInd w:val="0"/>
        <w:snapToGrid w:val="0"/>
        <w:jc w:val="both"/>
        <w:rPr>
          <w:rFonts w:ascii="Times New Roman" w:hAnsi="Times New Roman"/>
          <w:sz w:val="24"/>
          <w:szCs w:val="24"/>
        </w:rPr>
      </w:pPr>
      <w:r w:rsidRPr="00B53ED4">
        <w:rPr>
          <w:rFonts w:ascii="Times New Roman" w:hAnsi="Times New Roman"/>
          <w:sz w:val="24"/>
          <w:szCs w:val="24"/>
        </w:rPr>
        <w:t xml:space="preserve">XPR </w:t>
      </w:r>
    </w:p>
    <w:p w14:paraId="5D4DC073" w14:textId="77777777" w:rsidR="00F35433" w:rsidRPr="00B53ED4" w:rsidRDefault="00F35433" w:rsidP="00F35433">
      <w:pPr>
        <w:pStyle w:val="ListParagraph"/>
        <w:numPr>
          <w:ilvl w:val="0"/>
          <w:numId w:val="47"/>
        </w:numPr>
        <w:suppressAutoHyphens/>
        <w:overflowPunct w:val="0"/>
        <w:autoSpaceDE w:val="0"/>
        <w:autoSpaceDN w:val="0"/>
        <w:adjustRightInd w:val="0"/>
        <w:snapToGrid w:val="0"/>
        <w:jc w:val="both"/>
        <w:rPr>
          <w:rFonts w:ascii="Times New Roman" w:hAnsi="Times New Roman"/>
          <w:sz w:val="24"/>
          <w:szCs w:val="24"/>
        </w:rPr>
      </w:pPr>
      <w:r w:rsidRPr="00B53ED4">
        <w:rPr>
          <w:rFonts w:ascii="Times New Roman" w:hAnsi="Times New Roman"/>
          <w:sz w:val="24"/>
          <w:szCs w:val="24"/>
        </w:rPr>
        <w:t>Number of clusters</w:t>
      </w:r>
    </w:p>
    <w:p w14:paraId="0ADCE9B3" w14:textId="77777777" w:rsidR="00F35433" w:rsidRPr="00B53ED4" w:rsidRDefault="00F35433" w:rsidP="00F35433">
      <w:pPr>
        <w:pStyle w:val="ListParagraph"/>
        <w:numPr>
          <w:ilvl w:val="0"/>
          <w:numId w:val="47"/>
        </w:numPr>
        <w:suppressAutoHyphens/>
        <w:overflowPunct w:val="0"/>
        <w:autoSpaceDE w:val="0"/>
        <w:autoSpaceDN w:val="0"/>
        <w:adjustRightInd w:val="0"/>
        <w:snapToGrid w:val="0"/>
        <w:jc w:val="both"/>
        <w:rPr>
          <w:rFonts w:ascii="Times New Roman" w:hAnsi="Times New Roman"/>
          <w:sz w:val="24"/>
          <w:szCs w:val="24"/>
        </w:rPr>
      </w:pPr>
      <w:r w:rsidRPr="00B53ED4">
        <w:rPr>
          <w:rFonts w:ascii="Times New Roman" w:hAnsi="Times New Roman"/>
          <w:sz w:val="24"/>
          <w:szCs w:val="24"/>
        </w:rPr>
        <w:t>Number of rays per cluster</w:t>
      </w:r>
    </w:p>
    <w:p w14:paraId="57FE3D69" w14:textId="77777777" w:rsidR="00F35433" w:rsidRPr="00B53ED4" w:rsidRDefault="00F35433" w:rsidP="00F35433">
      <w:pPr>
        <w:pStyle w:val="ListParagraph"/>
        <w:numPr>
          <w:ilvl w:val="0"/>
          <w:numId w:val="47"/>
        </w:numPr>
        <w:suppressAutoHyphens/>
        <w:overflowPunct w:val="0"/>
        <w:autoSpaceDE w:val="0"/>
        <w:autoSpaceDN w:val="0"/>
        <w:adjustRightInd w:val="0"/>
        <w:snapToGrid w:val="0"/>
        <w:jc w:val="both"/>
        <w:rPr>
          <w:rFonts w:ascii="Times New Roman" w:hAnsi="Times New Roman"/>
          <w:sz w:val="24"/>
          <w:szCs w:val="24"/>
        </w:rPr>
      </w:pPr>
      <w:r w:rsidRPr="00B53ED4">
        <w:rPr>
          <w:rFonts w:ascii="Times New Roman" w:hAnsi="Times New Roman"/>
          <w:sz w:val="24"/>
          <w:szCs w:val="24"/>
        </w:rPr>
        <w:t>Cluster delay spread</w:t>
      </w:r>
    </w:p>
    <w:p w14:paraId="4F86C6A0" w14:textId="77777777" w:rsidR="00F35433" w:rsidRPr="00B53ED4" w:rsidRDefault="00F35433" w:rsidP="00F35433">
      <w:pPr>
        <w:pStyle w:val="ListParagraph"/>
        <w:numPr>
          <w:ilvl w:val="0"/>
          <w:numId w:val="47"/>
        </w:numPr>
        <w:suppressAutoHyphens/>
        <w:overflowPunct w:val="0"/>
        <w:autoSpaceDE w:val="0"/>
        <w:autoSpaceDN w:val="0"/>
        <w:adjustRightInd w:val="0"/>
        <w:snapToGrid w:val="0"/>
        <w:jc w:val="both"/>
        <w:rPr>
          <w:rFonts w:ascii="Times New Roman" w:hAnsi="Times New Roman"/>
          <w:sz w:val="24"/>
          <w:szCs w:val="24"/>
        </w:rPr>
      </w:pPr>
      <w:r w:rsidRPr="00B53ED4">
        <w:rPr>
          <w:rFonts w:ascii="Times New Roman" w:hAnsi="Times New Roman"/>
          <w:sz w:val="24"/>
          <w:szCs w:val="24"/>
        </w:rPr>
        <w:lastRenderedPageBreak/>
        <w:t>Cluster ASD</w:t>
      </w:r>
    </w:p>
    <w:p w14:paraId="007ECE08" w14:textId="77777777" w:rsidR="00F35433" w:rsidRPr="00B53ED4" w:rsidRDefault="00F35433" w:rsidP="00F35433">
      <w:pPr>
        <w:pStyle w:val="ListParagraph"/>
        <w:numPr>
          <w:ilvl w:val="0"/>
          <w:numId w:val="47"/>
        </w:numPr>
        <w:suppressAutoHyphens/>
        <w:overflowPunct w:val="0"/>
        <w:autoSpaceDE w:val="0"/>
        <w:autoSpaceDN w:val="0"/>
        <w:adjustRightInd w:val="0"/>
        <w:snapToGrid w:val="0"/>
        <w:jc w:val="both"/>
        <w:rPr>
          <w:rFonts w:ascii="Times New Roman" w:hAnsi="Times New Roman"/>
          <w:sz w:val="24"/>
          <w:szCs w:val="24"/>
        </w:rPr>
      </w:pPr>
      <w:r w:rsidRPr="00B53ED4">
        <w:rPr>
          <w:rFonts w:ascii="Times New Roman" w:hAnsi="Times New Roman"/>
          <w:sz w:val="24"/>
          <w:szCs w:val="24"/>
        </w:rPr>
        <w:t>Cluster ASA</w:t>
      </w:r>
    </w:p>
    <w:p w14:paraId="1BB2BD95" w14:textId="77777777" w:rsidR="00F35433" w:rsidRPr="00B53ED4" w:rsidRDefault="00F35433" w:rsidP="00F35433">
      <w:pPr>
        <w:pStyle w:val="ListParagraph"/>
        <w:numPr>
          <w:ilvl w:val="0"/>
          <w:numId w:val="47"/>
        </w:numPr>
        <w:suppressAutoHyphens/>
        <w:overflowPunct w:val="0"/>
        <w:autoSpaceDE w:val="0"/>
        <w:autoSpaceDN w:val="0"/>
        <w:adjustRightInd w:val="0"/>
        <w:snapToGrid w:val="0"/>
        <w:jc w:val="both"/>
        <w:rPr>
          <w:rFonts w:ascii="Times New Roman" w:hAnsi="Times New Roman"/>
          <w:sz w:val="24"/>
          <w:szCs w:val="24"/>
        </w:rPr>
      </w:pPr>
      <w:r w:rsidRPr="00B53ED4">
        <w:rPr>
          <w:rFonts w:ascii="Times New Roman" w:hAnsi="Times New Roman"/>
          <w:sz w:val="24"/>
          <w:szCs w:val="24"/>
        </w:rPr>
        <w:t>Cluster ZSD</w:t>
      </w:r>
    </w:p>
    <w:p w14:paraId="331FCB35" w14:textId="77777777" w:rsidR="00F35433" w:rsidRPr="00B53ED4" w:rsidRDefault="00F35433" w:rsidP="00F35433">
      <w:pPr>
        <w:pStyle w:val="ListParagraph"/>
        <w:numPr>
          <w:ilvl w:val="0"/>
          <w:numId w:val="47"/>
        </w:numPr>
        <w:suppressAutoHyphens/>
        <w:overflowPunct w:val="0"/>
        <w:autoSpaceDE w:val="0"/>
        <w:autoSpaceDN w:val="0"/>
        <w:adjustRightInd w:val="0"/>
        <w:snapToGrid w:val="0"/>
        <w:jc w:val="both"/>
        <w:rPr>
          <w:rFonts w:ascii="Times New Roman" w:hAnsi="Times New Roman"/>
          <w:sz w:val="24"/>
          <w:szCs w:val="24"/>
        </w:rPr>
      </w:pPr>
      <w:r w:rsidRPr="00B53ED4">
        <w:rPr>
          <w:rFonts w:ascii="Times New Roman" w:hAnsi="Times New Roman"/>
          <w:sz w:val="24"/>
          <w:szCs w:val="24"/>
        </w:rPr>
        <w:t>Cluster ZSA</w:t>
      </w:r>
    </w:p>
    <w:p w14:paraId="65C37992" w14:textId="77777777" w:rsidR="00F35433" w:rsidRPr="00B53ED4" w:rsidRDefault="00F35433" w:rsidP="00F35433">
      <w:pPr>
        <w:pStyle w:val="ListParagraph"/>
        <w:numPr>
          <w:ilvl w:val="0"/>
          <w:numId w:val="47"/>
        </w:numPr>
        <w:suppressAutoHyphens/>
        <w:overflowPunct w:val="0"/>
        <w:autoSpaceDE w:val="0"/>
        <w:autoSpaceDN w:val="0"/>
        <w:adjustRightInd w:val="0"/>
        <w:snapToGrid w:val="0"/>
        <w:jc w:val="both"/>
        <w:rPr>
          <w:rFonts w:ascii="Times New Roman" w:hAnsi="Times New Roman"/>
          <w:sz w:val="24"/>
          <w:szCs w:val="24"/>
        </w:rPr>
      </w:pPr>
      <w:r w:rsidRPr="00B53ED4">
        <w:rPr>
          <w:rFonts w:ascii="Times New Roman" w:hAnsi="Times New Roman"/>
          <w:sz w:val="24"/>
          <w:szCs w:val="24"/>
        </w:rPr>
        <w:t>Per Cluster shadowing</w:t>
      </w:r>
    </w:p>
    <w:p w14:paraId="171BB8E9" w14:textId="77777777" w:rsidR="00F35433" w:rsidRPr="00B53ED4" w:rsidRDefault="00F35433" w:rsidP="00F35433">
      <w:pPr>
        <w:pStyle w:val="ListParagraph"/>
        <w:numPr>
          <w:ilvl w:val="0"/>
          <w:numId w:val="47"/>
        </w:numPr>
        <w:suppressAutoHyphens/>
        <w:overflowPunct w:val="0"/>
        <w:autoSpaceDE w:val="0"/>
        <w:autoSpaceDN w:val="0"/>
        <w:adjustRightInd w:val="0"/>
        <w:snapToGrid w:val="0"/>
        <w:jc w:val="both"/>
        <w:rPr>
          <w:rFonts w:ascii="Times New Roman" w:hAnsi="Times New Roman"/>
          <w:sz w:val="24"/>
          <w:szCs w:val="24"/>
        </w:rPr>
      </w:pPr>
      <w:r w:rsidRPr="00B53ED4">
        <w:rPr>
          <w:rFonts w:ascii="Times New Roman" w:hAnsi="Times New Roman"/>
          <w:sz w:val="24"/>
          <w:szCs w:val="24"/>
        </w:rPr>
        <w:t>Correlation distances</w:t>
      </w:r>
    </w:p>
    <w:p w14:paraId="1D917CDE" w14:textId="77777777" w:rsidR="00F35433" w:rsidRPr="00B53ED4" w:rsidRDefault="00F35433" w:rsidP="00F35433">
      <w:pPr>
        <w:pStyle w:val="ListParagraph"/>
        <w:numPr>
          <w:ilvl w:val="0"/>
          <w:numId w:val="47"/>
        </w:numPr>
        <w:suppressAutoHyphens/>
        <w:overflowPunct w:val="0"/>
        <w:autoSpaceDE w:val="0"/>
        <w:autoSpaceDN w:val="0"/>
        <w:adjustRightInd w:val="0"/>
        <w:snapToGrid w:val="0"/>
        <w:jc w:val="both"/>
        <w:rPr>
          <w:rFonts w:ascii="Times New Roman" w:hAnsi="Times New Roman"/>
          <w:sz w:val="24"/>
          <w:szCs w:val="24"/>
        </w:rPr>
      </w:pPr>
      <w:r w:rsidRPr="00B53ED4">
        <w:rPr>
          <w:rFonts w:ascii="Times New Roman" w:hAnsi="Times New Roman"/>
          <w:sz w:val="24"/>
          <w:szCs w:val="24"/>
        </w:rPr>
        <w:t>LSP correlation type (e.g. site-specific or all correlated)</w:t>
      </w:r>
    </w:p>
    <w:p w14:paraId="7170094B" w14:textId="77777777" w:rsidR="00F35433" w:rsidRPr="00B53ED4" w:rsidRDefault="00F35433" w:rsidP="00F35433">
      <w:pPr>
        <w:pStyle w:val="ListParagraph"/>
        <w:numPr>
          <w:ilvl w:val="0"/>
          <w:numId w:val="47"/>
        </w:numPr>
        <w:suppressAutoHyphens/>
        <w:overflowPunct w:val="0"/>
        <w:autoSpaceDE w:val="0"/>
        <w:autoSpaceDN w:val="0"/>
        <w:adjustRightInd w:val="0"/>
        <w:snapToGrid w:val="0"/>
        <w:jc w:val="both"/>
        <w:rPr>
          <w:rFonts w:ascii="Times New Roman" w:hAnsi="Times New Roman"/>
          <w:sz w:val="24"/>
          <w:szCs w:val="24"/>
        </w:rPr>
      </w:pPr>
      <w:r w:rsidRPr="00B53ED4">
        <w:rPr>
          <w:rFonts w:ascii="Times New Roman" w:hAnsi="Times New Roman"/>
          <w:sz w:val="24"/>
          <w:szCs w:val="24"/>
        </w:rPr>
        <w:t>Oxygen absorption</w:t>
      </w:r>
    </w:p>
    <w:p w14:paraId="7221685F" w14:textId="77777777" w:rsidR="00F35433" w:rsidRPr="00B53ED4" w:rsidRDefault="00F35433" w:rsidP="00F35433">
      <w:pPr>
        <w:pStyle w:val="ListParagraph"/>
        <w:numPr>
          <w:ilvl w:val="0"/>
          <w:numId w:val="47"/>
        </w:numPr>
        <w:suppressAutoHyphens/>
        <w:overflowPunct w:val="0"/>
        <w:autoSpaceDE w:val="0"/>
        <w:autoSpaceDN w:val="0"/>
        <w:adjustRightInd w:val="0"/>
        <w:snapToGrid w:val="0"/>
        <w:jc w:val="both"/>
        <w:rPr>
          <w:rFonts w:ascii="Times New Roman" w:hAnsi="Times New Roman"/>
          <w:sz w:val="24"/>
          <w:szCs w:val="24"/>
        </w:rPr>
      </w:pPr>
      <w:r w:rsidRPr="00B53ED4">
        <w:rPr>
          <w:rFonts w:ascii="Times New Roman" w:hAnsi="Times New Roman"/>
          <w:sz w:val="24"/>
          <w:szCs w:val="24"/>
        </w:rPr>
        <w:t>Correlation distance for spatial consistency</w:t>
      </w:r>
    </w:p>
    <w:p w14:paraId="06ADF489" w14:textId="77777777" w:rsidR="00F35433" w:rsidRPr="00B53ED4" w:rsidRDefault="00F35433" w:rsidP="00F35433">
      <w:pPr>
        <w:pStyle w:val="ListParagraph"/>
        <w:numPr>
          <w:ilvl w:val="0"/>
          <w:numId w:val="47"/>
        </w:numPr>
        <w:suppressAutoHyphens/>
        <w:overflowPunct w:val="0"/>
        <w:autoSpaceDE w:val="0"/>
        <w:autoSpaceDN w:val="0"/>
        <w:adjustRightInd w:val="0"/>
        <w:snapToGrid w:val="0"/>
        <w:jc w:val="both"/>
        <w:rPr>
          <w:rFonts w:ascii="Times New Roman" w:hAnsi="Times New Roman"/>
          <w:sz w:val="24"/>
          <w:szCs w:val="24"/>
        </w:rPr>
      </w:pPr>
      <w:r w:rsidRPr="00B53ED4">
        <w:rPr>
          <w:rFonts w:ascii="Times New Roman" w:hAnsi="Times New Roman"/>
          <w:sz w:val="24"/>
          <w:szCs w:val="24"/>
        </w:rPr>
        <w:t>Blockage region parameters/blocker parameters</w:t>
      </w:r>
    </w:p>
    <w:p w14:paraId="5A8ACE29" w14:textId="77777777" w:rsidR="00F35433" w:rsidRPr="00B53ED4" w:rsidRDefault="00F35433" w:rsidP="00F35433">
      <w:pPr>
        <w:pStyle w:val="ListParagraph"/>
        <w:numPr>
          <w:ilvl w:val="0"/>
          <w:numId w:val="47"/>
        </w:numPr>
        <w:suppressAutoHyphens/>
        <w:overflowPunct w:val="0"/>
        <w:autoSpaceDE w:val="0"/>
        <w:autoSpaceDN w:val="0"/>
        <w:adjustRightInd w:val="0"/>
        <w:snapToGrid w:val="0"/>
        <w:jc w:val="both"/>
        <w:rPr>
          <w:rFonts w:ascii="Times New Roman" w:hAnsi="Times New Roman"/>
          <w:sz w:val="24"/>
          <w:szCs w:val="24"/>
        </w:rPr>
      </w:pPr>
      <w:r w:rsidRPr="00B53ED4">
        <w:rPr>
          <w:rFonts w:ascii="Times New Roman" w:hAnsi="Times New Roman"/>
          <w:sz w:val="24"/>
          <w:szCs w:val="24"/>
        </w:rPr>
        <w:t>Spatial correlation for blockages</w:t>
      </w:r>
    </w:p>
    <w:p w14:paraId="1A13E30C" w14:textId="77777777" w:rsidR="00F35433" w:rsidRPr="00B53ED4" w:rsidRDefault="00F35433" w:rsidP="00F35433">
      <w:pPr>
        <w:pStyle w:val="ListParagraph"/>
        <w:numPr>
          <w:ilvl w:val="0"/>
          <w:numId w:val="47"/>
        </w:numPr>
        <w:suppressAutoHyphens/>
        <w:overflowPunct w:val="0"/>
        <w:autoSpaceDE w:val="0"/>
        <w:autoSpaceDN w:val="0"/>
        <w:adjustRightInd w:val="0"/>
        <w:snapToGrid w:val="0"/>
        <w:jc w:val="both"/>
        <w:rPr>
          <w:rFonts w:ascii="Times New Roman" w:hAnsi="Times New Roman"/>
          <w:sz w:val="24"/>
          <w:szCs w:val="24"/>
        </w:rPr>
      </w:pPr>
      <w:r w:rsidRPr="00B53ED4">
        <w:rPr>
          <w:rFonts w:ascii="Times New Roman" w:hAnsi="Times New Roman"/>
          <w:sz w:val="24"/>
          <w:szCs w:val="24"/>
        </w:rPr>
        <w:t>Material properties for ground reflector model</w:t>
      </w:r>
    </w:p>
    <w:p w14:paraId="07FA0945" w14:textId="77777777" w:rsidR="00F35433" w:rsidRPr="00B53ED4" w:rsidRDefault="00F35433" w:rsidP="00F35433">
      <w:pPr>
        <w:pStyle w:val="ListParagraph"/>
        <w:numPr>
          <w:ilvl w:val="0"/>
          <w:numId w:val="47"/>
        </w:numPr>
        <w:suppressAutoHyphens/>
        <w:overflowPunct w:val="0"/>
        <w:autoSpaceDE w:val="0"/>
        <w:autoSpaceDN w:val="0"/>
        <w:adjustRightInd w:val="0"/>
        <w:snapToGrid w:val="0"/>
        <w:jc w:val="both"/>
        <w:rPr>
          <w:rFonts w:ascii="Times New Roman" w:hAnsi="Times New Roman"/>
          <w:sz w:val="24"/>
          <w:szCs w:val="24"/>
        </w:rPr>
      </w:pPr>
      <w:r w:rsidRPr="00B53ED4">
        <w:rPr>
          <w:rFonts w:ascii="Times New Roman" w:hAnsi="Times New Roman"/>
          <w:sz w:val="24"/>
          <w:szCs w:val="24"/>
        </w:rPr>
        <w:t>Spatial consistency model A/B</w:t>
      </w:r>
    </w:p>
    <w:p w14:paraId="73A719FF" w14:textId="77777777" w:rsidR="00F35433" w:rsidRPr="00F35433" w:rsidRDefault="00F35433" w:rsidP="00F35433">
      <w:pPr>
        <w:suppressAutoHyphens/>
        <w:overflowPunct w:val="0"/>
        <w:autoSpaceDE w:val="0"/>
        <w:autoSpaceDN w:val="0"/>
        <w:adjustRightInd w:val="0"/>
        <w:snapToGrid w:val="0"/>
        <w:jc w:val="both"/>
        <w:rPr>
          <w:rFonts w:eastAsia="DengXian"/>
        </w:rPr>
      </w:pPr>
    </w:p>
    <w:p w14:paraId="6C9D4FA8" w14:textId="77777777" w:rsidR="00F35433" w:rsidRPr="00B53ED4" w:rsidRDefault="00F35433" w:rsidP="00F35433">
      <w:pPr>
        <w:pStyle w:val="ListParagraph"/>
        <w:suppressAutoHyphens/>
        <w:overflowPunct w:val="0"/>
        <w:autoSpaceDE w:val="0"/>
        <w:autoSpaceDN w:val="0"/>
        <w:adjustRightInd w:val="0"/>
        <w:snapToGrid w:val="0"/>
        <w:ind w:left="0"/>
        <w:jc w:val="both"/>
        <w:rPr>
          <w:rFonts w:ascii="Times New Roman" w:eastAsia="DengXian" w:hAnsi="Times New Roman"/>
          <w:sz w:val="24"/>
          <w:szCs w:val="24"/>
        </w:rPr>
      </w:pPr>
      <w:r w:rsidRPr="00B53ED4">
        <w:rPr>
          <w:rFonts w:ascii="Times New Roman" w:eastAsia="DengXian" w:hAnsi="Times New Roman"/>
          <w:sz w:val="24"/>
          <w:szCs w:val="24"/>
        </w:rPr>
        <w:t>Conclusion</w:t>
      </w:r>
    </w:p>
    <w:p w14:paraId="6A05E22E" w14:textId="77777777" w:rsidR="00F35433" w:rsidRPr="00B53ED4" w:rsidRDefault="00F35433" w:rsidP="00F35433">
      <w:pPr>
        <w:autoSpaceDE w:val="0"/>
        <w:autoSpaceDN w:val="0"/>
        <w:adjustRightInd w:val="0"/>
        <w:snapToGrid w:val="0"/>
        <w:jc w:val="both"/>
      </w:pPr>
      <w:r w:rsidRPr="00B53ED4">
        <w:t>RAN1 to continue discussion on the need for new modelling parameters</w:t>
      </w:r>
      <w:r w:rsidRPr="00B53ED4">
        <w:rPr>
          <w:rFonts w:eastAsia="DengXian"/>
        </w:rPr>
        <w:t>/scenarios and modelling procedure.</w:t>
      </w:r>
      <w:r w:rsidRPr="00B53ED4">
        <w:t xml:space="preserve"> The following modelling parameters/aspects for 7 – 24 GHz frequencies that are currently not available in TR38.901 have been identified by companies</w:t>
      </w:r>
      <w:r w:rsidRPr="00B53ED4">
        <w:rPr>
          <w:rFonts w:eastAsia="DengXian"/>
        </w:rPr>
        <w:t xml:space="preserve"> in RAN1#116bis</w:t>
      </w:r>
      <w:r w:rsidRPr="00B53ED4">
        <w:t xml:space="preserve">. </w:t>
      </w:r>
      <w:r w:rsidRPr="00B53ED4">
        <w:rPr>
          <w:rFonts w:eastAsia="DengXian"/>
        </w:rPr>
        <w:t xml:space="preserve">At least the following is for further </w:t>
      </w:r>
      <w:proofErr w:type="gramStart"/>
      <w:r w:rsidRPr="00B53ED4">
        <w:rPr>
          <w:rFonts w:eastAsia="DengXian"/>
        </w:rPr>
        <w:t>study, but</w:t>
      </w:r>
      <w:proofErr w:type="gramEnd"/>
      <w:r w:rsidRPr="00B53ED4">
        <w:rPr>
          <w:rFonts w:eastAsia="DengXian"/>
        </w:rPr>
        <w:t xml:space="preserve"> </w:t>
      </w:r>
      <w:r w:rsidRPr="00B53ED4">
        <w:t>do</w:t>
      </w:r>
      <w:r w:rsidRPr="00B53ED4">
        <w:rPr>
          <w:rFonts w:eastAsia="DengXian"/>
        </w:rPr>
        <w:t>es</w:t>
      </w:r>
      <w:r w:rsidRPr="00B53ED4">
        <w:t xml:space="preserve"> not imply parameters</w:t>
      </w:r>
      <w:r w:rsidRPr="00B53ED4">
        <w:rPr>
          <w:rFonts w:eastAsia="DengXian"/>
        </w:rPr>
        <w:t>/scenarios and modelling procedure</w:t>
      </w:r>
      <w:r w:rsidRPr="00B53ED4">
        <w:t xml:space="preserve"> are required for 7 – 24 GHz frequencies.</w:t>
      </w:r>
    </w:p>
    <w:p w14:paraId="7EC2EC2D" w14:textId="77777777" w:rsidR="00F35433" w:rsidRPr="00B53ED4" w:rsidRDefault="00F35433" w:rsidP="00F35433">
      <w:pPr>
        <w:pStyle w:val="ListParagraph"/>
        <w:numPr>
          <w:ilvl w:val="0"/>
          <w:numId w:val="48"/>
        </w:numPr>
        <w:suppressAutoHyphens/>
        <w:overflowPunct w:val="0"/>
        <w:autoSpaceDE w:val="0"/>
        <w:autoSpaceDN w:val="0"/>
        <w:adjustRightInd w:val="0"/>
        <w:snapToGrid w:val="0"/>
        <w:jc w:val="both"/>
        <w:rPr>
          <w:rFonts w:ascii="Times New Roman" w:hAnsi="Times New Roman"/>
          <w:sz w:val="24"/>
          <w:szCs w:val="24"/>
        </w:rPr>
      </w:pPr>
      <w:r w:rsidRPr="00B53ED4">
        <w:rPr>
          <w:rFonts w:ascii="Times New Roman" w:hAnsi="Times New Roman"/>
          <w:sz w:val="24"/>
          <w:szCs w:val="24"/>
        </w:rPr>
        <w:t>Intra-cluster K factor</w:t>
      </w:r>
    </w:p>
    <w:p w14:paraId="16EB8904" w14:textId="77777777" w:rsidR="00F35433" w:rsidRPr="00B53ED4" w:rsidRDefault="00F35433" w:rsidP="00F35433">
      <w:pPr>
        <w:pStyle w:val="ListParagraph"/>
        <w:numPr>
          <w:ilvl w:val="0"/>
          <w:numId w:val="48"/>
        </w:numPr>
        <w:suppressAutoHyphens/>
        <w:overflowPunct w:val="0"/>
        <w:autoSpaceDE w:val="0"/>
        <w:autoSpaceDN w:val="0"/>
        <w:adjustRightInd w:val="0"/>
        <w:snapToGrid w:val="0"/>
        <w:jc w:val="both"/>
        <w:rPr>
          <w:rFonts w:ascii="Times New Roman" w:hAnsi="Times New Roman"/>
          <w:sz w:val="24"/>
          <w:szCs w:val="24"/>
        </w:rPr>
      </w:pPr>
      <w:r w:rsidRPr="00B53ED4">
        <w:rPr>
          <w:rFonts w:ascii="Times New Roman" w:hAnsi="Times New Roman"/>
          <w:sz w:val="24"/>
          <w:szCs w:val="24"/>
        </w:rPr>
        <w:t>Random power variability in each polarization</w:t>
      </w:r>
    </w:p>
    <w:p w14:paraId="64F40BEF" w14:textId="77777777" w:rsidR="00F35433" w:rsidRPr="00B53ED4" w:rsidRDefault="00F35433" w:rsidP="00F35433">
      <w:pPr>
        <w:pStyle w:val="ListParagraph"/>
        <w:numPr>
          <w:ilvl w:val="0"/>
          <w:numId w:val="48"/>
        </w:numPr>
        <w:suppressAutoHyphens/>
        <w:overflowPunct w:val="0"/>
        <w:autoSpaceDE w:val="0"/>
        <w:autoSpaceDN w:val="0"/>
        <w:adjustRightInd w:val="0"/>
        <w:snapToGrid w:val="0"/>
        <w:jc w:val="both"/>
        <w:rPr>
          <w:rFonts w:ascii="Times New Roman" w:hAnsi="Times New Roman"/>
          <w:sz w:val="24"/>
          <w:szCs w:val="24"/>
        </w:rPr>
      </w:pPr>
      <w:r w:rsidRPr="00B53ED4">
        <w:rPr>
          <w:rFonts w:ascii="Times New Roman" w:hAnsi="Times New Roman"/>
          <w:sz w:val="24"/>
          <w:szCs w:val="24"/>
        </w:rPr>
        <w:t xml:space="preserve">Addition of </w:t>
      </w:r>
      <w:proofErr w:type="spellStart"/>
      <w:r w:rsidRPr="00B53ED4">
        <w:rPr>
          <w:rFonts w:ascii="Times New Roman" w:hAnsi="Times New Roman"/>
          <w:sz w:val="24"/>
          <w:szCs w:val="24"/>
        </w:rPr>
        <w:t>SMa</w:t>
      </w:r>
      <w:proofErr w:type="spellEnd"/>
      <w:r w:rsidRPr="00B53ED4">
        <w:rPr>
          <w:rFonts w:ascii="Times New Roman" w:hAnsi="Times New Roman"/>
          <w:sz w:val="24"/>
          <w:szCs w:val="24"/>
        </w:rPr>
        <w:t xml:space="preserve"> deployment scenario</w:t>
      </w:r>
    </w:p>
    <w:p w14:paraId="017AB37C" w14:textId="77777777" w:rsidR="00F35433" w:rsidRPr="00B53ED4" w:rsidRDefault="00F35433" w:rsidP="00F35433">
      <w:pPr>
        <w:pStyle w:val="ListParagraph"/>
        <w:suppressAutoHyphens/>
        <w:overflowPunct w:val="0"/>
        <w:autoSpaceDE w:val="0"/>
        <w:autoSpaceDN w:val="0"/>
        <w:adjustRightInd w:val="0"/>
        <w:snapToGrid w:val="0"/>
        <w:jc w:val="both"/>
        <w:rPr>
          <w:rFonts w:ascii="Times New Roman" w:eastAsia="DengXian" w:hAnsi="Times New Roman"/>
          <w:sz w:val="24"/>
          <w:szCs w:val="24"/>
        </w:rPr>
      </w:pPr>
    </w:p>
    <w:p w14:paraId="5B443F7D" w14:textId="77777777" w:rsidR="00F35433" w:rsidRPr="00B53ED4" w:rsidRDefault="00F35433" w:rsidP="00F35433">
      <w:pPr>
        <w:jc w:val="both"/>
        <w:rPr>
          <w:rFonts w:eastAsia="DengXian"/>
        </w:rPr>
      </w:pPr>
      <w:r w:rsidRPr="00B53ED4">
        <w:rPr>
          <w:rFonts w:eastAsia="DengXian"/>
        </w:rPr>
        <w:t>Conclusion</w:t>
      </w:r>
    </w:p>
    <w:p w14:paraId="64447507" w14:textId="77777777" w:rsidR="00F35433" w:rsidRPr="00B53ED4" w:rsidRDefault="00F35433" w:rsidP="00F35433">
      <w:pPr>
        <w:pStyle w:val="BodyText"/>
        <w:numPr>
          <w:ilvl w:val="0"/>
          <w:numId w:val="46"/>
        </w:numPr>
        <w:suppressAutoHyphens/>
        <w:spacing w:line="254" w:lineRule="auto"/>
        <w:jc w:val="both"/>
        <w:rPr>
          <w:rFonts w:eastAsia="DengXian"/>
          <w:lang w:eastAsia="ko-KR"/>
        </w:rPr>
      </w:pPr>
      <w:r w:rsidRPr="00B53ED4">
        <w:rPr>
          <w:rFonts w:eastAsia="DengXian"/>
          <w:lang w:eastAsia="ko-KR"/>
        </w:rPr>
        <w:t xml:space="preserve">RAN1 to compile measurement/simulation descriptions from companies into a </w:t>
      </w:r>
      <w:proofErr w:type="spellStart"/>
      <w:r w:rsidRPr="00B53ED4">
        <w:rPr>
          <w:rFonts w:eastAsia="DengXian"/>
          <w:lang w:eastAsia="ko-KR"/>
        </w:rPr>
        <w:t>Tdoc</w:t>
      </w:r>
      <w:proofErr w:type="spellEnd"/>
      <w:r w:rsidRPr="00B53ED4">
        <w:rPr>
          <w:rFonts w:eastAsia="DengXian"/>
          <w:lang w:eastAsia="ko-KR"/>
        </w:rPr>
        <w:t xml:space="preserve"> to be added as reference to TR38.901.</w:t>
      </w:r>
    </w:p>
    <w:p w14:paraId="314A71F3" w14:textId="77777777" w:rsidR="00F35433" w:rsidRPr="00B53ED4" w:rsidRDefault="00F35433" w:rsidP="00F35433">
      <w:pPr>
        <w:pStyle w:val="BodyText"/>
        <w:numPr>
          <w:ilvl w:val="1"/>
          <w:numId w:val="46"/>
        </w:numPr>
        <w:suppressAutoHyphens/>
        <w:spacing w:line="254" w:lineRule="auto"/>
        <w:jc w:val="both"/>
        <w:rPr>
          <w:rFonts w:eastAsia="DengXian"/>
          <w:lang w:eastAsia="ko-KR"/>
        </w:rPr>
      </w:pPr>
      <w:r w:rsidRPr="00B53ED4">
        <w:rPr>
          <w:rFonts w:eastAsia="DengXian"/>
          <w:lang w:eastAsia="ko-KR"/>
        </w:rPr>
        <w:t xml:space="preserve">Rapporteur to update the </w:t>
      </w:r>
      <w:proofErr w:type="spellStart"/>
      <w:r w:rsidRPr="00B53ED4">
        <w:rPr>
          <w:rFonts w:eastAsia="DengXian"/>
          <w:lang w:eastAsia="ko-KR"/>
        </w:rPr>
        <w:t>Tdoc</w:t>
      </w:r>
      <w:proofErr w:type="spellEnd"/>
      <w:r w:rsidRPr="00B53ED4">
        <w:rPr>
          <w:rFonts w:eastAsia="DengXian"/>
          <w:lang w:eastAsia="ko-KR"/>
        </w:rPr>
        <w:t xml:space="preserve"> in each meeting based on inputs from companies.</w:t>
      </w:r>
    </w:p>
    <w:p w14:paraId="10023A0B" w14:textId="77777777" w:rsidR="00F35433" w:rsidRPr="00B53ED4" w:rsidRDefault="00F35433" w:rsidP="00F35433">
      <w:pPr>
        <w:pStyle w:val="BodyText"/>
        <w:numPr>
          <w:ilvl w:val="0"/>
          <w:numId w:val="46"/>
        </w:numPr>
        <w:suppressAutoHyphens/>
        <w:spacing w:line="254" w:lineRule="auto"/>
        <w:jc w:val="both"/>
        <w:rPr>
          <w:rFonts w:eastAsia="DengXian"/>
          <w:lang w:eastAsia="ko-KR"/>
        </w:rPr>
      </w:pPr>
      <w:r w:rsidRPr="00B53ED4">
        <w:rPr>
          <w:rFonts w:eastAsia="DengXian"/>
          <w:lang w:eastAsia="ko-KR"/>
        </w:rPr>
        <w:t>Rapporteurs to provide a template for the measurement/simulation descriptions capture to RAN1 #117 for initial review and endorsement.</w:t>
      </w:r>
    </w:p>
    <w:p w14:paraId="263A2F1F" w14:textId="77777777" w:rsidR="00A63826" w:rsidRDefault="00A63826" w:rsidP="00CD60DA">
      <w:pPr>
        <w:jc w:val="both"/>
      </w:pPr>
    </w:p>
    <w:p w14:paraId="65E8C13E" w14:textId="0C645D55" w:rsidR="006400C7" w:rsidRPr="00F35433" w:rsidRDefault="006400C7" w:rsidP="00CD60DA">
      <w:pPr>
        <w:jc w:val="both"/>
        <w:rPr>
          <w:b/>
          <w:bCs/>
        </w:rPr>
      </w:pPr>
      <w:r>
        <w:t xml:space="preserve">In this contribution, we </w:t>
      </w:r>
      <w:r w:rsidR="00991887">
        <w:t xml:space="preserve">provide our </w:t>
      </w:r>
      <w:r w:rsidR="00A63826">
        <w:t xml:space="preserve">initial measurement results for </w:t>
      </w:r>
      <w:r w:rsidR="005C0B47">
        <w:t>channel model validation of TR 38.901 for 7-24 GHz</w:t>
      </w:r>
      <w:r w:rsidR="00F35433">
        <w:t>. These include pathloss, delay spread</w:t>
      </w:r>
      <w:r w:rsidR="00CA7E92">
        <w:t xml:space="preserve"> and</w:t>
      </w:r>
      <w:r w:rsidR="00F35433">
        <w:t xml:space="preserve"> m</w:t>
      </w:r>
      <w:r w:rsidR="00F35433" w:rsidRPr="00F35433">
        <w:t>aterial penetration loss</w:t>
      </w:r>
      <w:r w:rsidR="00385112">
        <w:t xml:space="preserve">. </w:t>
      </w:r>
    </w:p>
    <w:p w14:paraId="05B5772E" w14:textId="1512467D" w:rsidR="0003353A" w:rsidRDefault="00EA5A5B" w:rsidP="00447B1C">
      <w:pPr>
        <w:pStyle w:val="Heading1"/>
      </w:pPr>
      <w:r>
        <w:t>Discussion</w:t>
      </w:r>
    </w:p>
    <w:p w14:paraId="390241F0" w14:textId="4BE9F340" w:rsidR="00F35433" w:rsidRPr="00B74970" w:rsidRDefault="006B35CA" w:rsidP="0003353A">
      <w:pPr>
        <w:jc w:val="both"/>
      </w:pPr>
      <w:r w:rsidRPr="006B35CA">
        <w:t xml:space="preserve">The </w:t>
      </w:r>
      <w:r>
        <w:t xml:space="preserve">channel model for </w:t>
      </w:r>
      <w:r w:rsidRPr="005C0B47">
        <w:t>frequencies from 0.5 to 100 GHz</w:t>
      </w:r>
      <w:r>
        <w:t xml:space="preserve"> was provided in TR 38.901 </w:t>
      </w:r>
      <w:r w:rsidR="00A63826">
        <w:fldChar w:fldCharType="begin"/>
      </w:r>
      <w:r w:rsidR="00A63826">
        <w:instrText xml:space="preserve"> REF _Ref162961252 \r \h </w:instrText>
      </w:r>
      <w:r w:rsidR="00A63826">
        <w:fldChar w:fldCharType="separate"/>
      </w:r>
      <w:r w:rsidR="00A63826">
        <w:t>[3]</w:t>
      </w:r>
      <w:r w:rsidR="00A63826">
        <w:fldChar w:fldCharType="end"/>
      </w:r>
      <w:r w:rsidR="00A63826">
        <w:t xml:space="preserve"> </w:t>
      </w:r>
      <w:r>
        <w:t>at the beginning of 5G era. Since the spectrum used in 5G includes FR1 and FR2, the channel model in TR 38.901 was generated, mainly based on measured data with carrier frequency in sub-6 GHz and above 24 GHz. There were not many measurements</w:t>
      </w:r>
      <w:r w:rsidR="00E50526">
        <w:t xml:space="preserve"> performed in 7-24 GHz carrier frequency. Hence, the existing channel model defined in TR</w:t>
      </w:r>
      <w:r w:rsidR="00A63826">
        <w:t xml:space="preserve"> </w:t>
      </w:r>
      <w:r w:rsidR="00E50526">
        <w:t xml:space="preserve">38.901 needs to be validated for 7-24 GHz carrier frequency, using measurement data. </w:t>
      </w:r>
      <w:r w:rsidR="00A63826">
        <w:t xml:space="preserve">We provide </w:t>
      </w:r>
      <w:r w:rsidR="00A5526D">
        <w:t>our initial</w:t>
      </w:r>
      <w:r w:rsidR="00A63826">
        <w:t xml:space="preserve"> measurement results for the purpose of validating the existing channel model defined in TR 38.901. </w:t>
      </w:r>
    </w:p>
    <w:p w14:paraId="5EF2B39E" w14:textId="77777777" w:rsidR="00B74970" w:rsidRDefault="00B74970" w:rsidP="0003353A">
      <w:pPr>
        <w:jc w:val="both"/>
        <w:rPr>
          <w:b/>
          <w:bCs/>
        </w:rPr>
      </w:pPr>
    </w:p>
    <w:p w14:paraId="3AA969E9" w14:textId="7A23AB13" w:rsidR="00E366C5" w:rsidRPr="00B74970" w:rsidRDefault="00E366C5" w:rsidP="00B74970">
      <w:pPr>
        <w:pStyle w:val="Heading2"/>
      </w:pPr>
      <w:r>
        <w:t xml:space="preserve">Pathloss in UMa </w:t>
      </w:r>
      <w:r w:rsidRPr="00F71937">
        <w:t>scenario</w:t>
      </w:r>
    </w:p>
    <w:p w14:paraId="6907D9C0" w14:textId="6B7B102F" w:rsidR="00F35433" w:rsidRDefault="00B74970" w:rsidP="0003353A">
      <w:pPr>
        <w:jc w:val="both"/>
        <w:rPr>
          <w:b/>
          <w:bCs/>
        </w:rPr>
      </w:pPr>
      <w:r>
        <w:rPr>
          <w:b/>
          <w:bCs/>
        </w:rPr>
        <w:t xml:space="preserve">Case 1: </w:t>
      </w:r>
      <w:r w:rsidR="00F35433">
        <w:rPr>
          <w:b/>
          <w:bCs/>
        </w:rPr>
        <w:t>UMa LOS</w:t>
      </w:r>
    </w:p>
    <w:p w14:paraId="399BE88E" w14:textId="1F7CA1CE" w:rsidR="00341BF4" w:rsidRDefault="00341BF4" w:rsidP="00341BF4">
      <w:pPr>
        <w:jc w:val="both"/>
      </w:pPr>
      <w:r>
        <w:t xml:space="preserve">The measurement layout is shown in </w:t>
      </w:r>
      <w:r>
        <w:fldChar w:fldCharType="begin"/>
      </w:r>
      <w:r>
        <w:instrText xml:space="preserve"> REF _Ref162961578 \h </w:instrText>
      </w:r>
      <w:r>
        <w:fldChar w:fldCharType="separate"/>
      </w:r>
      <w:r>
        <w:t xml:space="preserve">Figure </w:t>
      </w:r>
      <w:r>
        <w:rPr>
          <w:noProof/>
        </w:rPr>
        <w:t>1</w:t>
      </w:r>
      <w:r>
        <w:fldChar w:fldCharType="end"/>
      </w:r>
      <w:r>
        <w:t xml:space="preserve">. This is around Apple’s office </w:t>
      </w:r>
      <w:proofErr w:type="gramStart"/>
      <w:r>
        <w:t>buildings, and</w:t>
      </w:r>
      <w:proofErr w:type="gramEnd"/>
      <w:r>
        <w:t xml:space="preserve"> can be categorized as UMa scenario. The measurement settings are summarized in </w:t>
      </w:r>
      <w:r>
        <w:fldChar w:fldCharType="begin"/>
      </w:r>
      <w:r>
        <w:instrText xml:space="preserve"> REF _Ref162961937 \h </w:instrText>
      </w:r>
      <w:r>
        <w:fldChar w:fldCharType="separate"/>
      </w:r>
      <w:r>
        <w:t xml:space="preserve">Table </w:t>
      </w:r>
      <w:r>
        <w:rPr>
          <w:noProof/>
        </w:rPr>
        <w:t>1</w:t>
      </w:r>
      <w:r>
        <w:fldChar w:fldCharType="end"/>
      </w:r>
      <w:r>
        <w:t xml:space="preserve">. The gNB antenna </w:t>
      </w:r>
      <w:r>
        <w:lastRenderedPageBreak/>
        <w:t>is kept on building roof and a list of measurements are performed outside the buildings.</w:t>
      </w:r>
      <w:r w:rsidR="00E366C5">
        <w:t xml:space="preserve"> It is clear from the figure that this</w:t>
      </w:r>
      <w:r w:rsidR="00300C2F">
        <w:t xml:space="preserve"> is</w:t>
      </w:r>
      <w:r w:rsidR="00E366C5">
        <w:t xml:space="preserve"> LOS scenario. </w:t>
      </w:r>
    </w:p>
    <w:p w14:paraId="23A8A3D1" w14:textId="2D356B26" w:rsidR="00F35433" w:rsidRDefault="00F35433" w:rsidP="0003353A">
      <w:pPr>
        <w:jc w:val="both"/>
      </w:pPr>
    </w:p>
    <w:p w14:paraId="2D6A01B5" w14:textId="77777777" w:rsidR="00341BF4" w:rsidRDefault="00341BF4" w:rsidP="00341BF4">
      <w:pPr>
        <w:keepNext/>
        <w:jc w:val="center"/>
      </w:pPr>
      <w:r w:rsidRPr="00341BF4">
        <w:rPr>
          <w:b/>
          <w:bCs/>
          <w:noProof/>
        </w:rPr>
        <w:drawing>
          <wp:inline distT="0" distB="0" distL="0" distR="0" wp14:anchorId="2951B594" wp14:editId="0284FD7E">
            <wp:extent cx="3977711" cy="2789638"/>
            <wp:effectExtent l="0" t="0" r="0" b="4445"/>
            <wp:docPr id="19738996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3899668" name=""/>
                    <pic:cNvPicPr/>
                  </pic:nvPicPr>
                  <pic:blipFill>
                    <a:blip r:embed="rId8"/>
                    <a:stretch>
                      <a:fillRect/>
                    </a:stretch>
                  </pic:blipFill>
                  <pic:spPr>
                    <a:xfrm>
                      <a:off x="0" y="0"/>
                      <a:ext cx="3985126" cy="2794838"/>
                    </a:xfrm>
                    <a:prstGeom prst="rect">
                      <a:avLst/>
                    </a:prstGeom>
                  </pic:spPr>
                </pic:pic>
              </a:graphicData>
            </a:graphic>
          </wp:inline>
        </w:drawing>
      </w:r>
    </w:p>
    <w:p w14:paraId="5FB6FB83" w14:textId="05A30B28" w:rsidR="00E366C5" w:rsidRPr="00E366C5" w:rsidRDefault="00341BF4" w:rsidP="00E366C5">
      <w:pPr>
        <w:pStyle w:val="Caption"/>
      </w:pPr>
      <w:r>
        <w:t xml:space="preserve">Figure </w:t>
      </w:r>
      <w:r>
        <w:fldChar w:fldCharType="begin"/>
      </w:r>
      <w:r>
        <w:instrText xml:space="preserve"> SEQ Figure \* ARABIC </w:instrText>
      </w:r>
      <w:r>
        <w:fldChar w:fldCharType="separate"/>
      </w:r>
      <w:r w:rsidR="000F2940">
        <w:rPr>
          <w:noProof/>
        </w:rPr>
        <w:t>1</w:t>
      </w:r>
      <w:r>
        <w:fldChar w:fldCharType="end"/>
      </w:r>
      <w:r>
        <w:t>:</w:t>
      </w:r>
      <w:r w:rsidRPr="00341BF4">
        <w:t xml:space="preserve"> </w:t>
      </w:r>
      <w:r>
        <w:t xml:space="preserve">Layout of measurements for LOS scenario </w:t>
      </w:r>
    </w:p>
    <w:p w14:paraId="4A9790A1" w14:textId="77777777" w:rsidR="00341BF4" w:rsidRDefault="00341BF4" w:rsidP="00341BF4">
      <w:pPr>
        <w:pStyle w:val="Caption"/>
        <w:keepNext/>
      </w:pPr>
      <w:bookmarkStart w:id="0" w:name="_Ref162961937"/>
      <w:r>
        <w:t xml:space="preserve">Table </w:t>
      </w:r>
      <w:r>
        <w:fldChar w:fldCharType="begin"/>
      </w:r>
      <w:r>
        <w:instrText xml:space="preserve"> SEQ Table \* ARABIC </w:instrText>
      </w:r>
      <w:r>
        <w:fldChar w:fldCharType="separate"/>
      </w:r>
      <w:r>
        <w:rPr>
          <w:noProof/>
        </w:rPr>
        <w:t>1</w:t>
      </w:r>
      <w:r>
        <w:rPr>
          <w:noProof/>
        </w:rPr>
        <w:fldChar w:fldCharType="end"/>
      </w:r>
      <w:bookmarkEnd w:id="0"/>
      <w:r>
        <w:t>: List of parameters used in measurements</w:t>
      </w:r>
    </w:p>
    <w:tbl>
      <w:tblPr>
        <w:tblStyle w:val="TableGrid"/>
        <w:tblW w:w="0" w:type="auto"/>
        <w:tblLook w:val="04A0" w:firstRow="1" w:lastRow="0" w:firstColumn="1" w:lastColumn="0" w:noHBand="0" w:noVBand="1"/>
      </w:tblPr>
      <w:tblGrid>
        <w:gridCol w:w="3415"/>
        <w:gridCol w:w="4733"/>
      </w:tblGrid>
      <w:tr w:rsidR="00341BF4" w14:paraId="17CA8E8A" w14:textId="77777777" w:rsidTr="00435685">
        <w:tc>
          <w:tcPr>
            <w:tcW w:w="3415" w:type="dxa"/>
          </w:tcPr>
          <w:p w14:paraId="3394557E" w14:textId="77777777" w:rsidR="00341BF4" w:rsidRDefault="00341BF4" w:rsidP="00435685">
            <w:pPr>
              <w:jc w:val="both"/>
            </w:pPr>
            <w:r>
              <w:t>Measurement parameter names</w:t>
            </w:r>
          </w:p>
        </w:tc>
        <w:tc>
          <w:tcPr>
            <w:tcW w:w="4733" w:type="dxa"/>
          </w:tcPr>
          <w:p w14:paraId="5CA096EB" w14:textId="77777777" w:rsidR="00341BF4" w:rsidRDefault="00341BF4" w:rsidP="00435685">
            <w:pPr>
              <w:jc w:val="both"/>
            </w:pPr>
            <w:r>
              <w:t>Measurement parameter values</w:t>
            </w:r>
          </w:p>
        </w:tc>
      </w:tr>
      <w:tr w:rsidR="00341BF4" w14:paraId="00D765D6" w14:textId="77777777" w:rsidTr="00435685">
        <w:tc>
          <w:tcPr>
            <w:tcW w:w="3415" w:type="dxa"/>
          </w:tcPr>
          <w:p w14:paraId="50CAFD74" w14:textId="77777777" w:rsidR="00341BF4" w:rsidRDefault="00341BF4" w:rsidP="00435685">
            <w:pPr>
              <w:jc w:val="both"/>
            </w:pPr>
            <w:r>
              <w:t>Base station height</w:t>
            </w:r>
          </w:p>
        </w:tc>
        <w:tc>
          <w:tcPr>
            <w:tcW w:w="4733" w:type="dxa"/>
          </w:tcPr>
          <w:p w14:paraId="166A2342" w14:textId="77777777" w:rsidR="00341BF4" w:rsidRDefault="00341BF4" w:rsidP="00435685">
            <w:pPr>
              <w:jc w:val="both"/>
            </w:pPr>
            <w:r>
              <w:t>11.7 meters</w:t>
            </w:r>
          </w:p>
        </w:tc>
      </w:tr>
      <w:tr w:rsidR="00341BF4" w14:paraId="2E4A2E98" w14:textId="77777777" w:rsidTr="00435685">
        <w:tc>
          <w:tcPr>
            <w:tcW w:w="3415" w:type="dxa"/>
          </w:tcPr>
          <w:p w14:paraId="626A6176" w14:textId="77777777" w:rsidR="00341BF4" w:rsidRDefault="00341BF4" w:rsidP="00435685">
            <w:pPr>
              <w:jc w:val="both"/>
            </w:pPr>
            <w:r>
              <w:t>UE height</w:t>
            </w:r>
          </w:p>
        </w:tc>
        <w:tc>
          <w:tcPr>
            <w:tcW w:w="4733" w:type="dxa"/>
          </w:tcPr>
          <w:p w14:paraId="2629D7D8" w14:textId="77777777" w:rsidR="00341BF4" w:rsidRDefault="00341BF4" w:rsidP="00435685">
            <w:pPr>
              <w:jc w:val="both"/>
            </w:pPr>
            <w:r>
              <w:t>1.5 meters</w:t>
            </w:r>
          </w:p>
        </w:tc>
      </w:tr>
      <w:tr w:rsidR="00341BF4" w14:paraId="5CC210DC" w14:textId="77777777" w:rsidTr="00435685">
        <w:tc>
          <w:tcPr>
            <w:tcW w:w="3415" w:type="dxa"/>
          </w:tcPr>
          <w:p w14:paraId="6EEA4EBD" w14:textId="77777777" w:rsidR="00341BF4" w:rsidRDefault="00341BF4" w:rsidP="00435685">
            <w:pPr>
              <w:jc w:val="both"/>
            </w:pPr>
            <w:r>
              <w:t>Carrier frequency</w:t>
            </w:r>
          </w:p>
        </w:tc>
        <w:tc>
          <w:tcPr>
            <w:tcW w:w="4733" w:type="dxa"/>
          </w:tcPr>
          <w:p w14:paraId="2DDB9A7A" w14:textId="77777777" w:rsidR="00341BF4" w:rsidRDefault="00341BF4" w:rsidP="00435685">
            <w:pPr>
              <w:jc w:val="both"/>
            </w:pPr>
            <w:r>
              <w:t>13 GHz</w:t>
            </w:r>
          </w:p>
        </w:tc>
      </w:tr>
      <w:tr w:rsidR="00341BF4" w14:paraId="3E64DF7B" w14:textId="77777777" w:rsidTr="00435685">
        <w:tc>
          <w:tcPr>
            <w:tcW w:w="3415" w:type="dxa"/>
          </w:tcPr>
          <w:p w14:paraId="1C0DC042" w14:textId="77777777" w:rsidR="00341BF4" w:rsidRDefault="00341BF4" w:rsidP="00435685">
            <w:pPr>
              <w:jc w:val="both"/>
            </w:pPr>
            <w:r>
              <w:t>Sounding bandwidth</w:t>
            </w:r>
          </w:p>
        </w:tc>
        <w:tc>
          <w:tcPr>
            <w:tcW w:w="4733" w:type="dxa"/>
          </w:tcPr>
          <w:p w14:paraId="569572E0" w14:textId="77777777" w:rsidR="00341BF4" w:rsidRDefault="00341BF4" w:rsidP="00435685">
            <w:pPr>
              <w:jc w:val="both"/>
            </w:pPr>
            <w:r>
              <w:t>100 MHz</w:t>
            </w:r>
          </w:p>
        </w:tc>
      </w:tr>
    </w:tbl>
    <w:p w14:paraId="3B864AEF" w14:textId="77777777" w:rsidR="00341BF4" w:rsidRDefault="00341BF4" w:rsidP="00341BF4">
      <w:pPr>
        <w:keepNext/>
        <w:jc w:val="center"/>
      </w:pPr>
      <w:r w:rsidRPr="00341BF4">
        <w:rPr>
          <w:b/>
          <w:bCs/>
          <w:noProof/>
        </w:rPr>
        <w:drawing>
          <wp:inline distT="0" distB="0" distL="0" distR="0" wp14:anchorId="23488847" wp14:editId="2820A9BD">
            <wp:extent cx="4476585" cy="3359180"/>
            <wp:effectExtent l="0" t="0" r="0" b="0"/>
            <wp:docPr id="1809904663" name="Picture 1" descr="A graph of a line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9904663" name="Picture 1" descr="A graph of a line graph&#10;&#10;Description automatically generated with medium confidence"/>
                    <pic:cNvPicPr/>
                  </pic:nvPicPr>
                  <pic:blipFill>
                    <a:blip r:embed="rId9"/>
                    <a:stretch>
                      <a:fillRect/>
                    </a:stretch>
                  </pic:blipFill>
                  <pic:spPr>
                    <a:xfrm>
                      <a:off x="0" y="0"/>
                      <a:ext cx="4476585" cy="3359180"/>
                    </a:xfrm>
                    <a:prstGeom prst="rect">
                      <a:avLst/>
                    </a:prstGeom>
                  </pic:spPr>
                </pic:pic>
              </a:graphicData>
            </a:graphic>
          </wp:inline>
        </w:drawing>
      </w:r>
    </w:p>
    <w:p w14:paraId="47837DA2" w14:textId="73011508" w:rsidR="00341BF4" w:rsidRDefault="00341BF4" w:rsidP="00341BF4">
      <w:pPr>
        <w:pStyle w:val="Caption"/>
      </w:pPr>
      <w:r>
        <w:t xml:space="preserve">Figure </w:t>
      </w:r>
      <w:r>
        <w:fldChar w:fldCharType="begin"/>
      </w:r>
      <w:r>
        <w:instrText xml:space="preserve"> SEQ Figure \* ARABIC </w:instrText>
      </w:r>
      <w:r>
        <w:fldChar w:fldCharType="separate"/>
      </w:r>
      <w:r w:rsidR="000F2940">
        <w:rPr>
          <w:noProof/>
        </w:rPr>
        <w:t>2</w:t>
      </w:r>
      <w:r>
        <w:fldChar w:fldCharType="end"/>
      </w:r>
      <w:r>
        <w:t xml:space="preserve">: LOS </w:t>
      </w:r>
      <w:r w:rsidR="00300C2F">
        <w:t>p</w:t>
      </w:r>
      <w:r w:rsidRPr="0022102E">
        <w:t>athloss in measurement</w:t>
      </w:r>
      <w:r w:rsidR="0087722D">
        <w:t>s</w:t>
      </w:r>
    </w:p>
    <w:p w14:paraId="146D1396" w14:textId="189152DC" w:rsidR="00E366C5" w:rsidRDefault="00E366C5" w:rsidP="00E366C5">
      <w:pPr>
        <w:jc w:val="both"/>
        <w:rPr>
          <w:b/>
          <w:bCs/>
        </w:rPr>
      </w:pPr>
      <w:r w:rsidRPr="00F11951">
        <w:t xml:space="preserve">The </w:t>
      </w:r>
      <w:r>
        <w:t xml:space="preserve">measured of pathloss in UMa LOS scenario is shown in </w:t>
      </w:r>
      <w:r>
        <w:fldChar w:fldCharType="begin"/>
      </w:r>
      <w:r>
        <w:instrText xml:space="preserve"> REF _Ref162962170 \h </w:instrText>
      </w:r>
      <w:r>
        <w:fldChar w:fldCharType="separate"/>
      </w:r>
      <w:r>
        <w:t xml:space="preserve">Figure </w:t>
      </w:r>
      <w:r>
        <w:rPr>
          <w:noProof/>
        </w:rPr>
        <w:t>2</w:t>
      </w:r>
      <w:r>
        <w:fldChar w:fldCharType="end"/>
      </w:r>
      <w:r>
        <w:t xml:space="preserve">. The pathloss in UMa LOS scenario from TR 38.901 is plotted in the same figure for comparison. Overall, we observe that the </w:t>
      </w:r>
      <w:r>
        <w:lastRenderedPageBreak/>
        <w:t xml:space="preserve">average of our measured pathloss </w:t>
      </w:r>
      <w:r w:rsidR="0011084F">
        <w:t xml:space="preserve">(blue curve in the figure) </w:t>
      </w:r>
      <w:r>
        <w:t>is about 2</w:t>
      </w:r>
      <w:r w:rsidR="004A5E74">
        <w:t>-5</w:t>
      </w:r>
      <w:r>
        <w:t xml:space="preserve"> dB larger than the pathloss of UMa LOS scenario in TR 38.901. This implies that the pathloss of UMa LOS scenario </w:t>
      </w:r>
      <w:r w:rsidR="0011084F">
        <w:t xml:space="preserve">in TR 38.901 </w:t>
      </w:r>
      <w:r>
        <w:t xml:space="preserve">is aligned with our measurement results. </w:t>
      </w:r>
    </w:p>
    <w:p w14:paraId="6CBFC81E" w14:textId="77777777" w:rsidR="00E366C5" w:rsidRPr="00E366C5" w:rsidRDefault="00E366C5" w:rsidP="00E366C5"/>
    <w:p w14:paraId="394FEBBA" w14:textId="585DDC44" w:rsidR="00300C2F" w:rsidRDefault="00E366C5" w:rsidP="00E366C5">
      <w:pPr>
        <w:jc w:val="both"/>
        <w:rPr>
          <w:i/>
          <w:iCs/>
        </w:rPr>
      </w:pPr>
      <w:r>
        <w:rPr>
          <w:b/>
          <w:bCs/>
          <w:i/>
          <w:iCs/>
          <w:u w:val="single"/>
        </w:rPr>
        <w:t>Observation</w:t>
      </w:r>
      <w:r w:rsidRPr="00D906A0">
        <w:rPr>
          <w:b/>
          <w:bCs/>
          <w:i/>
          <w:iCs/>
          <w:u w:val="single"/>
        </w:rPr>
        <w:t xml:space="preserve"> </w:t>
      </w:r>
      <w:r>
        <w:rPr>
          <w:b/>
          <w:bCs/>
          <w:i/>
          <w:iCs/>
          <w:u w:val="single"/>
        </w:rPr>
        <w:t>1</w:t>
      </w:r>
      <w:r w:rsidRPr="00D906A0">
        <w:rPr>
          <w:b/>
          <w:bCs/>
          <w:i/>
          <w:iCs/>
          <w:u w:val="single"/>
        </w:rPr>
        <w:t>:</w:t>
      </w:r>
      <w:r w:rsidRPr="00D906A0">
        <w:rPr>
          <w:i/>
          <w:iCs/>
        </w:rPr>
        <w:t xml:space="preserve"> </w:t>
      </w:r>
      <w:r>
        <w:rPr>
          <w:i/>
          <w:iCs/>
        </w:rPr>
        <w:t>The pathloss of UMa LOS scenario in TR 38.901 is aligned with our measurement results</w:t>
      </w:r>
      <w:r w:rsidR="007F4D2D">
        <w:rPr>
          <w:i/>
          <w:iCs/>
        </w:rPr>
        <w:t xml:space="preserve"> at frequency of 13 GHz</w:t>
      </w:r>
      <w:r>
        <w:rPr>
          <w:i/>
          <w:iCs/>
        </w:rPr>
        <w:t xml:space="preserve">. </w:t>
      </w:r>
    </w:p>
    <w:p w14:paraId="780F4FC7" w14:textId="77777777" w:rsidR="00341BF4" w:rsidRDefault="00341BF4" w:rsidP="0003353A">
      <w:pPr>
        <w:jc w:val="both"/>
        <w:rPr>
          <w:b/>
          <w:bCs/>
        </w:rPr>
      </w:pPr>
    </w:p>
    <w:p w14:paraId="4957D815" w14:textId="23515BED" w:rsidR="00F35433" w:rsidRPr="00F35433" w:rsidRDefault="00B74970" w:rsidP="0003353A">
      <w:pPr>
        <w:jc w:val="both"/>
        <w:rPr>
          <w:b/>
          <w:bCs/>
        </w:rPr>
      </w:pPr>
      <w:r>
        <w:rPr>
          <w:b/>
          <w:bCs/>
        </w:rPr>
        <w:t xml:space="preserve">Case 2: </w:t>
      </w:r>
      <w:r w:rsidR="00F35433">
        <w:rPr>
          <w:b/>
          <w:bCs/>
        </w:rPr>
        <w:t xml:space="preserve">UMa </w:t>
      </w:r>
      <w:r w:rsidR="00341BF4">
        <w:rPr>
          <w:b/>
          <w:bCs/>
        </w:rPr>
        <w:t>N</w:t>
      </w:r>
      <w:r w:rsidR="00F35433">
        <w:rPr>
          <w:b/>
          <w:bCs/>
        </w:rPr>
        <w:t>LOS</w:t>
      </w:r>
      <w:r w:rsidR="00E366C5">
        <w:rPr>
          <w:b/>
          <w:bCs/>
        </w:rPr>
        <w:t xml:space="preserve"> </w:t>
      </w:r>
      <w:r w:rsidR="00300C2F">
        <w:rPr>
          <w:b/>
          <w:bCs/>
        </w:rPr>
        <w:t>without building clutter</w:t>
      </w:r>
    </w:p>
    <w:p w14:paraId="43C7F059" w14:textId="4855237A" w:rsidR="00F35433" w:rsidRDefault="00300C2F" w:rsidP="00F35433">
      <w:pPr>
        <w:jc w:val="both"/>
      </w:pPr>
      <w:r>
        <w:t xml:space="preserve">The measurement layout is shown in </w:t>
      </w:r>
      <w:r>
        <w:fldChar w:fldCharType="begin"/>
      </w:r>
      <w:r>
        <w:instrText xml:space="preserve"> REF _Ref162961578 \h </w:instrText>
      </w:r>
      <w:r>
        <w:fldChar w:fldCharType="separate"/>
      </w:r>
      <w:r>
        <w:t xml:space="preserve">Figure </w:t>
      </w:r>
      <w:r>
        <w:rPr>
          <w:noProof/>
        </w:rPr>
        <w:t>3</w:t>
      </w:r>
      <w:r>
        <w:fldChar w:fldCharType="end"/>
      </w:r>
      <w:r w:rsidR="00F35433">
        <w:t xml:space="preserve">. The measurement settings are summarized in </w:t>
      </w:r>
      <w:r w:rsidR="00F35433">
        <w:fldChar w:fldCharType="begin"/>
      </w:r>
      <w:r w:rsidR="00F35433">
        <w:instrText xml:space="preserve"> REF _Ref162961937 \h </w:instrText>
      </w:r>
      <w:r w:rsidR="00F35433">
        <w:fldChar w:fldCharType="separate"/>
      </w:r>
      <w:r w:rsidR="00F35433">
        <w:t xml:space="preserve">Table </w:t>
      </w:r>
      <w:r w:rsidR="00F35433">
        <w:rPr>
          <w:noProof/>
        </w:rPr>
        <w:t>1</w:t>
      </w:r>
      <w:r w:rsidR="00F35433">
        <w:fldChar w:fldCharType="end"/>
      </w:r>
      <w:r w:rsidR="00F35433">
        <w:t xml:space="preserve">. The gNB antenna is kept on </w:t>
      </w:r>
      <w:r w:rsidR="00281636">
        <w:t xml:space="preserve">near corner of </w:t>
      </w:r>
      <w:r w:rsidR="00F35433">
        <w:t xml:space="preserve">building roof </w:t>
      </w:r>
      <w:r w:rsidR="00281636">
        <w:t>to avoid building clutter. A</w:t>
      </w:r>
      <w:r w:rsidR="00F35433">
        <w:t xml:space="preserve"> list of measurements are performed</w:t>
      </w:r>
      <w:r>
        <w:t>,</w:t>
      </w:r>
      <w:r w:rsidR="00F35433">
        <w:t xml:space="preserve"> where NLOS can b</w:t>
      </w:r>
      <w:r>
        <w:t>e</w:t>
      </w:r>
      <w:r w:rsidR="00F35433">
        <w:t xml:space="preserve"> assumed due to </w:t>
      </w:r>
      <w:r>
        <w:t>hill</w:t>
      </w:r>
      <w:r w:rsidR="00281636">
        <w:t>/building</w:t>
      </w:r>
      <w:r w:rsidR="00F35433">
        <w:t xml:space="preserve"> blockage. </w:t>
      </w:r>
    </w:p>
    <w:p w14:paraId="1F8B78B8" w14:textId="77777777" w:rsidR="00300C2F" w:rsidRDefault="00300C2F" w:rsidP="00F35433">
      <w:pPr>
        <w:jc w:val="both"/>
      </w:pPr>
    </w:p>
    <w:p w14:paraId="685C6FFB" w14:textId="5DABA61A" w:rsidR="00F35433" w:rsidRDefault="00300C2F" w:rsidP="00F35433">
      <w:pPr>
        <w:keepNext/>
        <w:jc w:val="center"/>
      </w:pPr>
      <w:r w:rsidRPr="00300C2F">
        <w:rPr>
          <w:noProof/>
        </w:rPr>
        <w:drawing>
          <wp:inline distT="0" distB="0" distL="0" distR="0" wp14:anchorId="71C7152F" wp14:editId="25C04F37">
            <wp:extent cx="3355450" cy="2354977"/>
            <wp:effectExtent l="0" t="0" r="0" b="0"/>
            <wp:docPr id="1937446097" name="Picture 1" descr="A satellite view of a circular are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7446097" name="Picture 1" descr="A satellite view of a circular area&#10;&#10;Description automatically generated"/>
                    <pic:cNvPicPr/>
                  </pic:nvPicPr>
                  <pic:blipFill>
                    <a:blip r:embed="rId10"/>
                    <a:stretch>
                      <a:fillRect/>
                    </a:stretch>
                  </pic:blipFill>
                  <pic:spPr>
                    <a:xfrm>
                      <a:off x="0" y="0"/>
                      <a:ext cx="3360053" cy="2358208"/>
                    </a:xfrm>
                    <a:prstGeom prst="rect">
                      <a:avLst/>
                    </a:prstGeom>
                  </pic:spPr>
                </pic:pic>
              </a:graphicData>
            </a:graphic>
          </wp:inline>
        </w:drawing>
      </w:r>
      <w:r w:rsidRPr="00300C2F">
        <w:rPr>
          <w:noProof/>
        </w:rPr>
        <w:t xml:space="preserve"> </w:t>
      </w:r>
    </w:p>
    <w:p w14:paraId="22E5DE82" w14:textId="60784FF5" w:rsidR="00F35433" w:rsidRDefault="00F35433" w:rsidP="00300C2F">
      <w:pPr>
        <w:pStyle w:val="Caption"/>
      </w:pPr>
      <w:bookmarkStart w:id="1" w:name="_Ref162961578"/>
      <w:r>
        <w:t xml:space="preserve">Figure </w:t>
      </w:r>
      <w:r>
        <w:fldChar w:fldCharType="begin"/>
      </w:r>
      <w:r>
        <w:instrText xml:space="preserve"> SEQ Figure \* ARABIC </w:instrText>
      </w:r>
      <w:r>
        <w:fldChar w:fldCharType="separate"/>
      </w:r>
      <w:r w:rsidR="000F2940">
        <w:rPr>
          <w:noProof/>
        </w:rPr>
        <w:t>3</w:t>
      </w:r>
      <w:r>
        <w:rPr>
          <w:noProof/>
        </w:rPr>
        <w:fldChar w:fldCharType="end"/>
      </w:r>
      <w:bookmarkEnd w:id="1"/>
      <w:r>
        <w:t>: Layout of measurements</w:t>
      </w:r>
      <w:r w:rsidR="00300C2F">
        <w:t xml:space="preserve"> for NLOS scenario without building clutter</w:t>
      </w:r>
    </w:p>
    <w:p w14:paraId="6545B934" w14:textId="77777777" w:rsidR="00300C2F" w:rsidRDefault="00300C2F" w:rsidP="00300C2F">
      <w:pPr>
        <w:keepNext/>
        <w:jc w:val="center"/>
      </w:pPr>
      <w:r w:rsidRPr="00300C2F">
        <w:rPr>
          <w:noProof/>
        </w:rPr>
        <w:drawing>
          <wp:inline distT="0" distB="0" distL="0" distR="0" wp14:anchorId="40EED6EA" wp14:editId="414D6777">
            <wp:extent cx="3888188" cy="3174607"/>
            <wp:effectExtent l="0" t="0" r="0" b="635"/>
            <wp:docPr id="1479352580" name="Picture 1" descr="A graph with a line and a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9352580" name="Picture 1" descr="A graph with a line and a line&#10;&#10;Description automatically generated with medium confidence"/>
                    <pic:cNvPicPr/>
                  </pic:nvPicPr>
                  <pic:blipFill>
                    <a:blip r:embed="rId11"/>
                    <a:stretch>
                      <a:fillRect/>
                    </a:stretch>
                  </pic:blipFill>
                  <pic:spPr>
                    <a:xfrm>
                      <a:off x="0" y="0"/>
                      <a:ext cx="3899251" cy="3183640"/>
                    </a:xfrm>
                    <a:prstGeom prst="rect">
                      <a:avLst/>
                    </a:prstGeom>
                  </pic:spPr>
                </pic:pic>
              </a:graphicData>
            </a:graphic>
          </wp:inline>
        </w:drawing>
      </w:r>
    </w:p>
    <w:p w14:paraId="45D7FA89" w14:textId="69A4D15F" w:rsidR="00300C2F" w:rsidRDefault="00300C2F" w:rsidP="00281636">
      <w:pPr>
        <w:pStyle w:val="Caption"/>
      </w:pPr>
      <w:bookmarkStart w:id="2" w:name="_Ref165453474"/>
      <w:r>
        <w:t xml:space="preserve">Figure </w:t>
      </w:r>
      <w:r>
        <w:fldChar w:fldCharType="begin"/>
      </w:r>
      <w:r>
        <w:instrText xml:space="preserve"> SEQ Figure \* ARABIC </w:instrText>
      </w:r>
      <w:r>
        <w:fldChar w:fldCharType="separate"/>
      </w:r>
      <w:r w:rsidR="000F2940">
        <w:rPr>
          <w:noProof/>
        </w:rPr>
        <w:t>4</w:t>
      </w:r>
      <w:r>
        <w:fldChar w:fldCharType="end"/>
      </w:r>
      <w:bookmarkEnd w:id="2"/>
      <w:r>
        <w:t>: NLOS p</w:t>
      </w:r>
      <w:r w:rsidRPr="0022102E">
        <w:t>athloss in measurement</w:t>
      </w:r>
      <w:r w:rsidR="0087722D">
        <w:t>s</w:t>
      </w:r>
      <w:r w:rsidR="00281636">
        <w:t xml:space="preserve"> without building clutter</w:t>
      </w:r>
    </w:p>
    <w:p w14:paraId="3B03210C" w14:textId="77777777" w:rsidR="00281636" w:rsidRPr="00281636" w:rsidRDefault="00281636" w:rsidP="00281636"/>
    <w:p w14:paraId="3CE56FF1" w14:textId="015D4AD1" w:rsidR="00300C2F" w:rsidRDefault="00300C2F" w:rsidP="00300C2F">
      <w:pPr>
        <w:jc w:val="both"/>
        <w:rPr>
          <w:b/>
          <w:bCs/>
        </w:rPr>
      </w:pPr>
      <w:r w:rsidRPr="00F11951">
        <w:t xml:space="preserve">The </w:t>
      </w:r>
      <w:r>
        <w:t xml:space="preserve">measured of pathloss in UMa NLOS scenario is shown in </w:t>
      </w:r>
      <w:r>
        <w:fldChar w:fldCharType="begin"/>
      </w:r>
      <w:r>
        <w:instrText xml:space="preserve"> REF _Ref165453474 \h </w:instrText>
      </w:r>
      <w:r>
        <w:fldChar w:fldCharType="separate"/>
      </w:r>
      <w:r>
        <w:t xml:space="preserve">Figure </w:t>
      </w:r>
      <w:r>
        <w:rPr>
          <w:noProof/>
        </w:rPr>
        <w:t>4</w:t>
      </w:r>
      <w:r>
        <w:fldChar w:fldCharType="end"/>
      </w:r>
      <w:r>
        <w:t xml:space="preserve">. The pathloss in UMa </w:t>
      </w:r>
      <w:r w:rsidR="00CA7E92">
        <w:t>N</w:t>
      </w:r>
      <w:r>
        <w:t xml:space="preserve">LOS scenario from TR 38.901 (including the optional pathloss) is plotted in the same figure for comparison. </w:t>
      </w:r>
      <w:r>
        <w:lastRenderedPageBreak/>
        <w:t xml:space="preserve">Overall, we observe that the average of our measured pathloss is </w:t>
      </w:r>
      <w:r w:rsidR="00281636">
        <w:t>quite</w:t>
      </w:r>
      <w:r>
        <w:t xml:space="preserve"> aligned with our measurement results. </w:t>
      </w:r>
    </w:p>
    <w:p w14:paraId="6029EF23" w14:textId="77777777" w:rsidR="00F35433" w:rsidRDefault="00F35433" w:rsidP="0003353A">
      <w:pPr>
        <w:jc w:val="both"/>
      </w:pPr>
    </w:p>
    <w:p w14:paraId="1E189551" w14:textId="73C6232D" w:rsidR="00281636" w:rsidRDefault="00281636" w:rsidP="00281636">
      <w:pPr>
        <w:jc w:val="both"/>
        <w:rPr>
          <w:i/>
          <w:iCs/>
        </w:rPr>
      </w:pPr>
      <w:r>
        <w:rPr>
          <w:b/>
          <w:bCs/>
          <w:i/>
          <w:iCs/>
          <w:u w:val="single"/>
        </w:rPr>
        <w:t>Observation</w:t>
      </w:r>
      <w:r w:rsidRPr="00D906A0">
        <w:rPr>
          <w:b/>
          <w:bCs/>
          <w:i/>
          <w:iCs/>
          <w:u w:val="single"/>
        </w:rPr>
        <w:t xml:space="preserve"> </w:t>
      </w:r>
      <w:r>
        <w:rPr>
          <w:b/>
          <w:bCs/>
          <w:i/>
          <w:iCs/>
          <w:u w:val="single"/>
        </w:rPr>
        <w:t>2</w:t>
      </w:r>
      <w:r w:rsidRPr="00D906A0">
        <w:rPr>
          <w:b/>
          <w:bCs/>
          <w:i/>
          <w:iCs/>
          <w:u w:val="single"/>
        </w:rPr>
        <w:t>:</w:t>
      </w:r>
      <w:r w:rsidRPr="00D906A0">
        <w:rPr>
          <w:i/>
          <w:iCs/>
        </w:rPr>
        <w:t xml:space="preserve"> </w:t>
      </w:r>
      <w:r>
        <w:rPr>
          <w:i/>
          <w:iCs/>
        </w:rPr>
        <w:t>The pathloss of UMa NLOS scenario in TR 38.901 is aligned with our measurement results without building clutter</w:t>
      </w:r>
      <w:r w:rsidR="007F4D2D">
        <w:rPr>
          <w:i/>
          <w:iCs/>
        </w:rPr>
        <w:t xml:space="preserve"> at frequency of 13 GHz</w:t>
      </w:r>
      <w:r>
        <w:rPr>
          <w:i/>
          <w:iCs/>
        </w:rPr>
        <w:t>.</w:t>
      </w:r>
    </w:p>
    <w:p w14:paraId="6031796A" w14:textId="77777777" w:rsidR="00281636" w:rsidRDefault="00281636" w:rsidP="00281636">
      <w:pPr>
        <w:jc w:val="both"/>
        <w:rPr>
          <w:i/>
          <w:iCs/>
        </w:rPr>
      </w:pPr>
    </w:p>
    <w:p w14:paraId="0F8513A4" w14:textId="3B1C618F" w:rsidR="00281636" w:rsidRDefault="00B74970" w:rsidP="00281636">
      <w:pPr>
        <w:jc w:val="both"/>
        <w:rPr>
          <w:b/>
          <w:bCs/>
        </w:rPr>
      </w:pPr>
      <w:r>
        <w:rPr>
          <w:b/>
          <w:bCs/>
        </w:rPr>
        <w:t xml:space="preserve">Case 3: </w:t>
      </w:r>
      <w:r w:rsidR="00281636">
        <w:rPr>
          <w:b/>
          <w:bCs/>
        </w:rPr>
        <w:t>UMa NLOS with building clutter</w:t>
      </w:r>
    </w:p>
    <w:p w14:paraId="43E2F8CA" w14:textId="5C5BDF56" w:rsidR="00281636" w:rsidRPr="00281636" w:rsidRDefault="00281636" w:rsidP="00281636">
      <w:pPr>
        <w:jc w:val="both"/>
      </w:pPr>
      <w:r>
        <w:t xml:space="preserve">The measurement layout is shown in </w:t>
      </w:r>
      <w:r>
        <w:fldChar w:fldCharType="begin"/>
      </w:r>
      <w:r>
        <w:instrText xml:space="preserve"> REF _Ref165453976 \h </w:instrText>
      </w:r>
      <w:r>
        <w:fldChar w:fldCharType="separate"/>
      </w:r>
      <w:r>
        <w:t xml:space="preserve">Figure </w:t>
      </w:r>
      <w:r>
        <w:rPr>
          <w:noProof/>
        </w:rPr>
        <w:t>5</w:t>
      </w:r>
      <w:r>
        <w:fldChar w:fldCharType="end"/>
      </w:r>
      <w:r>
        <w:t xml:space="preserve">. The measurement settings are summarized in </w:t>
      </w:r>
      <w:r>
        <w:fldChar w:fldCharType="begin"/>
      </w:r>
      <w:r>
        <w:instrText xml:space="preserve"> REF _Ref162961937 \h </w:instrText>
      </w:r>
      <w:r>
        <w:fldChar w:fldCharType="separate"/>
      </w:r>
      <w:r>
        <w:t xml:space="preserve">Table </w:t>
      </w:r>
      <w:r>
        <w:rPr>
          <w:noProof/>
        </w:rPr>
        <w:t>1</w:t>
      </w:r>
      <w:r>
        <w:fldChar w:fldCharType="end"/>
      </w:r>
      <w:r>
        <w:t xml:space="preserve">. The gNB antenna is kept on far corner of building roof, which has building clutter. A list of measurements are performed, where NLOS can be assumed due to hill/building blockage. </w:t>
      </w:r>
    </w:p>
    <w:p w14:paraId="37ADD6AF" w14:textId="77777777" w:rsidR="00281636" w:rsidRDefault="00281636" w:rsidP="00281636">
      <w:pPr>
        <w:jc w:val="both"/>
        <w:rPr>
          <w:b/>
          <w:bCs/>
        </w:rPr>
      </w:pPr>
    </w:p>
    <w:p w14:paraId="4776ACF7" w14:textId="77777777" w:rsidR="00281636" w:rsidRDefault="00281636" w:rsidP="00281636">
      <w:pPr>
        <w:keepNext/>
        <w:jc w:val="center"/>
      </w:pPr>
      <w:r w:rsidRPr="00281636">
        <w:rPr>
          <w:i/>
          <w:iCs/>
          <w:noProof/>
        </w:rPr>
        <w:drawing>
          <wp:inline distT="0" distB="0" distL="0" distR="0" wp14:anchorId="1446FB2C" wp14:editId="25E3AFD5">
            <wp:extent cx="3888128" cy="2741737"/>
            <wp:effectExtent l="0" t="0" r="0" b="1905"/>
            <wp:docPr id="262868902" name="Picture 1" descr="A map of a circular structu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868902" name="Picture 1" descr="A map of a circular structure&#10;&#10;Description automatically generated with medium confidence"/>
                    <pic:cNvPicPr/>
                  </pic:nvPicPr>
                  <pic:blipFill>
                    <a:blip r:embed="rId12"/>
                    <a:stretch>
                      <a:fillRect/>
                    </a:stretch>
                  </pic:blipFill>
                  <pic:spPr>
                    <a:xfrm>
                      <a:off x="0" y="0"/>
                      <a:ext cx="3897444" cy="2748306"/>
                    </a:xfrm>
                    <a:prstGeom prst="rect">
                      <a:avLst/>
                    </a:prstGeom>
                  </pic:spPr>
                </pic:pic>
              </a:graphicData>
            </a:graphic>
          </wp:inline>
        </w:drawing>
      </w:r>
    </w:p>
    <w:p w14:paraId="7A8CEDC1" w14:textId="48A95DA4" w:rsidR="00281636" w:rsidRDefault="00281636" w:rsidP="003C369B">
      <w:pPr>
        <w:pStyle w:val="Caption"/>
      </w:pPr>
      <w:bookmarkStart w:id="3" w:name="_Ref165453976"/>
      <w:r>
        <w:t xml:space="preserve">Figure </w:t>
      </w:r>
      <w:r>
        <w:fldChar w:fldCharType="begin"/>
      </w:r>
      <w:r>
        <w:instrText xml:space="preserve"> SEQ Figure \* ARABIC </w:instrText>
      </w:r>
      <w:r>
        <w:fldChar w:fldCharType="separate"/>
      </w:r>
      <w:r w:rsidR="000F2940">
        <w:rPr>
          <w:noProof/>
        </w:rPr>
        <w:t>5</w:t>
      </w:r>
      <w:r>
        <w:fldChar w:fldCharType="end"/>
      </w:r>
      <w:bookmarkEnd w:id="3"/>
      <w:r>
        <w:t>:</w:t>
      </w:r>
      <w:r w:rsidRPr="00281636">
        <w:t xml:space="preserve"> </w:t>
      </w:r>
      <w:r>
        <w:t>Layout of measurements for NLOS scenario with building clutter</w:t>
      </w:r>
    </w:p>
    <w:p w14:paraId="3B76C60C" w14:textId="77777777" w:rsidR="00281636" w:rsidRDefault="00281636" w:rsidP="00281636">
      <w:pPr>
        <w:keepNext/>
        <w:jc w:val="center"/>
      </w:pPr>
      <w:r w:rsidRPr="00281636">
        <w:rPr>
          <w:noProof/>
        </w:rPr>
        <w:drawing>
          <wp:inline distT="0" distB="0" distL="0" distR="0" wp14:anchorId="0D582DE6" wp14:editId="6DB02DFD">
            <wp:extent cx="3689405" cy="2980920"/>
            <wp:effectExtent l="0" t="0" r="0" b="3810"/>
            <wp:docPr id="335252188" name="Picture 1" descr="A graph with a line and a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252188" name="Picture 1" descr="A graph with a line and a line&#10;&#10;Description automatically generated with medium confidence"/>
                    <pic:cNvPicPr/>
                  </pic:nvPicPr>
                  <pic:blipFill>
                    <a:blip r:embed="rId13"/>
                    <a:stretch>
                      <a:fillRect/>
                    </a:stretch>
                  </pic:blipFill>
                  <pic:spPr>
                    <a:xfrm>
                      <a:off x="0" y="0"/>
                      <a:ext cx="3694964" cy="2985411"/>
                    </a:xfrm>
                    <a:prstGeom prst="rect">
                      <a:avLst/>
                    </a:prstGeom>
                  </pic:spPr>
                </pic:pic>
              </a:graphicData>
            </a:graphic>
          </wp:inline>
        </w:drawing>
      </w:r>
    </w:p>
    <w:p w14:paraId="47B314EA" w14:textId="0B90C6DA" w:rsidR="00281636" w:rsidRDefault="00281636" w:rsidP="00281636">
      <w:pPr>
        <w:pStyle w:val="Caption"/>
      </w:pPr>
      <w:bookmarkStart w:id="4" w:name="_Ref165454273"/>
      <w:r>
        <w:t xml:space="preserve">Figure </w:t>
      </w:r>
      <w:r>
        <w:fldChar w:fldCharType="begin"/>
      </w:r>
      <w:r>
        <w:instrText xml:space="preserve"> SEQ Figure \* ARABIC </w:instrText>
      </w:r>
      <w:r>
        <w:fldChar w:fldCharType="separate"/>
      </w:r>
      <w:r w:rsidR="000F2940">
        <w:rPr>
          <w:noProof/>
        </w:rPr>
        <w:t>6</w:t>
      </w:r>
      <w:r>
        <w:fldChar w:fldCharType="end"/>
      </w:r>
      <w:bookmarkEnd w:id="4"/>
      <w:r>
        <w:t>: NLOS p</w:t>
      </w:r>
      <w:r w:rsidRPr="0022102E">
        <w:t>athloss in measurement</w:t>
      </w:r>
      <w:r w:rsidR="0087722D">
        <w:t>s</w:t>
      </w:r>
      <w:r>
        <w:t xml:space="preserve"> with building clutter</w:t>
      </w:r>
    </w:p>
    <w:p w14:paraId="59799F28" w14:textId="730BEB98" w:rsidR="003C369B" w:rsidRDefault="003C369B" w:rsidP="003C369B">
      <w:pPr>
        <w:jc w:val="both"/>
      </w:pPr>
      <w:r w:rsidRPr="00F11951">
        <w:t xml:space="preserve">The </w:t>
      </w:r>
      <w:r>
        <w:t xml:space="preserve">measured of pathloss in UMa NLOS scenario is shown in </w:t>
      </w:r>
      <w:r>
        <w:fldChar w:fldCharType="begin"/>
      </w:r>
      <w:r>
        <w:instrText xml:space="preserve"> REF _Ref165454273 \h </w:instrText>
      </w:r>
      <w:r>
        <w:fldChar w:fldCharType="separate"/>
      </w:r>
      <w:r>
        <w:t xml:space="preserve">Figure </w:t>
      </w:r>
      <w:r>
        <w:rPr>
          <w:noProof/>
        </w:rPr>
        <w:t>6</w:t>
      </w:r>
      <w:r>
        <w:fldChar w:fldCharType="end"/>
      </w:r>
      <w:r>
        <w:t xml:space="preserve">. The pathloss in UMa </w:t>
      </w:r>
      <w:r w:rsidR="00CA7E92">
        <w:t>N</w:t>
      </w:r>
      <w:r>
        <w:t>LOS scenario from TR 38.901 (including the optional pathloss) is plotted in the same figure for comparison. Overall, we observe that the average of our measured pathloss</w:t>
      </w:r>
      <w:r w:rsidR="00B74970">
        <w:t xml:space="preserve"> with building clutter</w:t>
      </w:r>
      <w:r>
        <w:t xml:space="preserve"> is about</w:t>
      </w:r>
      <w:r w:rsidR="00B74970">
        <w:t xml:space="preserve"> 5 dB </w:t>
      </w:r>
      <w:r w:rsidR="0011084F">
        <w:lastRenderedPageBreak/>
        <w:t xml:space="preserve">larger than the pathloss of </w:t>
      </w:r>
      <w:r w:rsidR="00B74970" w:rsidRPr="00B74970">
        <w:t xml:space="preserve">UMa </w:t>
      </w:r>
      <w:r w:rsidR="00B74970">
        <w:t>N</w:t>
      </w:r>
      <w:r w:rsidR="00B74970" w:rsidRPr="00B74970">
        <w:t>LOS scenario in TR 38.90</w:t>
      </w:r>
      <w:r w:rsidR="00B74970">
        <w:t xml:space="preserve">1. One possibility </w:t>
      </w:r>
      <w:r w:rsidR="0011084F">
        <w:t xml:space="preserve">to close this gap </w:t>
      </w:r>
      <w:r w:rsidR="00B74970">
        <w:t>is to</w:t>
      </w:r>
      <w:r w:rsidR="0011084F">
        <w:t xml:space="preserve"> increase the shadow fading standard deviation </w:t>
      </w:r>
      <w:r w:rsidR="00B74970">
        <w:t>for UMa NLOS scenario</w:t>
      </w:r>
      <w:r w:rsidR="0011084F">
        <w:t xml:space="preserve">. </w:t>
      </w:r>
      <w:r w:rsidR="00B74970">
        <w:t xml:space="preserve"> </w:t>
      </w:r>
    </w:p>
    <w:p w14:paraId="7D2474CD" w14:textId="77777777" w:rsidR="003C369B" w:rsidRPr="003C369B" w:rsidRDefault="003C369B" w:rsidP="003C369B"/>
    <w:p w14:paraId="35188D3A" w14:textId="45E86140" w:rsidR="00F35433" w:rsidRDefault="00281636" w:rsidP="0003353A">
      <w:pPr>
        <w:jc w:val="both"/>
      </w:pPr>
      <w:r>
        <w:rPr>
          <w:b/>
          <w:bCs/>
          <w:i/>
          <w:iCs/>
          <w:u w:val="single"/>
        </w:rPr>
        <w:t>Observation</w:t>
      </w:r>
      <w:r w:rsidRPr="00D906A0">
        <w:rPr>
          <w:b/>
          <w:bCs/>
          <w:i/>
          <w:iCs/>
          <w:u w:val="single"/>
        </w:rPr>
        <w:t xml:space="preserve"> </w:t>
      </w:r>
      <w:r>
        <w:rPr>
          <w:b/>
          <w:bCs/>
          <w:i/>
          <w:iCs/>
          <w:u w:val="single"/>
        </w:rPr>
        <w:t>3</w:t>
      </w:r>
      <w:r w:rsidRPr="00D906A0">
        <w:rPr>
          <w:b/>
          <w:bCs/>
          <w:i/>
          <w:iCs/>
          <w:u w:val="single"/>
        </w:rPr>
        <w:t>:</w:t>
      </w:r>
      <w:r w:rsidRPr="00D906A0">
        <w:rPr>
          <w:i/>
          <w:iCs/>
        </w:rPr>
        <w:t xml:space="preserve"> </w:t>
      </w:r>
      <w:r>
        <w:rPr>
          <w:i/>
          <w:iCs/>
        </w:rPr>
        <w:t xml:space="preserve">The pathloss of UMa NLOS scenario in TR 38.901 is </w:t>
      </w:r>
      <w:r w:rsidR="00B74970">
        <w:rPr>
          <w:i/>
          <w:iCs/>
        </w:rPr>
        <w:t xml:space="preserve">not </w:t>
      </w:r>
      <w:r w:rsidR="00211582">
        <w:rPr>
          <w:i/>
          <w:iCs/>
        </w:rPr>
        <w:t xml:space="preserve">well </w:t>
      </w:r>
      <w:r>
        <w:rPr>
          <w:i/>
          <w:iCs/>
        </w:rPr>
        <w:t>aligned with our measurement results with building clutter</w:t>
      </w:r>
      <w:r w:rsidR="007F4D2D">
        <w:rPr>
          <w:i/>
          <w:iCs/>
        </w:rPr>
        <w:t xml:space="preserve"> at frequency of 13 GHz</w:t>
      </w:r>
      <w:r w:rsidR="00211582">
        <w:rPr>
          <w:i/>
          <w:iCs/>
        </w:rPr>
        <w:t>, with the difference about 5 dB</w:t>
      </w:r>
      <w:r>
        <w:rPr>
          <w:i/>
          <w:iCs/>
        </w:rPr>
        <w:t>.</w:t>
      </w:r>
    </w:p>
    <w:p w14:paraId="0B68DD56" w14:textId="77777777" w:rsidR="00B74970" w:rsidRDefault="00B74970" w:rsidP="0003353A">
      <w:pPr>
        <w:jc w:val="both"/>
      </w:pPr>
    </w:p>
    <w:p w14:paraId="17FAB111" w14:textId="2C575F05" w:rsidR="00A63826" w:rsidRPr="00B74970" w:rsidRDefault="00B74970" w:rsidP="00B74970">
      <w:pPr>
        <w:pStyle w:val="Heading2"/>
      </w:pPr>
      <w:r>
        <w:t xml:space="preserve">Delay spread in UMa </w:t>
      </w:r>
      <w:r w:rsidRPr="00F71937">
        <w:t>scenario</w:t>
      </w:r>
    </w:p>
    <w:p w14:paraId="582DB5D4" w14:textId="49C37EC2" w:rsidR="00B74970" w:rsidRPr="004B478C" w:rsidRDefault="00B74970" w:rsidP="0003353A">
      <w:pPr>
        <w:jc w:val="both"/>
        <w:rPr>
          <w:b/>
          <w:bCs/>
        </w:rPr>
      </w:pPr>
      <w:r>
        <w:rPr>
          <w:b/>
          <w:bCs/>
        </w:rPr>
        <w:t>Case 1: UMa LOS</w:t>
      </w:r>
    </w:p>
    <w:p w14:paraId="30E98BDF" w14:textId="77777777" w:rsidR="007F4D2D" w:rsidRDefault="00B74970" w:rsidP="007F4D2D">
      <w:pPr>
        <w:jc w:val="both"/>
      </w:pPr>
      <w:r>
        <w:t>The measurement layout</w:t>
      </w:r>
      <w:r w:rsidRPr="00F11951">
        <w:t xml:space="preserve"> </w:t>
      </w:r>
      <w:r>
        <w:t xml:space="preserve">and measurement settings are the same as Case 1 in Section 2.1. </w:t>
      </w:r>
      <w:r w:rsidR="004B478C">
        <w:t xml:space="preserve"> </w:t>
      </w:r>
    </w:p>
    <w:p w14:paraId="0D4B52B2" w14:textId="01ABA51A" w:rsidR="004B478C" w:rsidRDefault="007F4D2D" w:rsidP="007F4D2D">
      <w:pPr>
        <w:jc w:val="center"/>
      </w:pPr>
      <w:r>
        <w:rPr>
          <w:noProof/>
        </w:rPr>
        <w:drawing>
          <wp:inline distT="0" distB="0" distL="0" distR="0" wp14:anchorId="5A1CCF13" wp14:editId="6D75903C">
            <wp:extent cx="3904090" cy="2929181"/>
            <wp:effectExtent l="0" t="0" r="0" b="5080"/>
            <wp:docPr id="324106737" name="Picture 1" descr="A graph showing a distanc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106737" name="Picture 1" descr="A graph showing a distance&#10;&#10;Description automatically generated with medium confidence"/>
                    <pic:cNvPicPr/>
                  </pic:nvPicPr>
                  <pic:blipFill>
                    <a:blip r:embed="rId14"/>
                    <a:stretch>
                      <a:fillRect/>
                    </a:stretch>
                  </pic:blipFill>
                  <pic:spPr>
                    <a:xfrm>
                      <a:off x="0" y="0"/>
                      <a:ext cx="3979093" cy="2985455"/>
                    </a:xfrm>
                    <a:prstGeom prst="rect">
                      <a:avLst/>
                    </a:prstGeom>
                  </pic:spPr>
                </pic:pic>
              </a:graphicData>
            </a:graphic>
          </wp:inline>
        </w:drawing>
      </w:r>
      <w:r>
        <w:rPr>
          <w:noProof/>
        </w:rPr>
        <w:drawing>
          <wp:inline distT="0" distB="0" distL="0" distR="0" wp14:anchorId="201C5B98" wp14:editId="0A89B94C">
            <wp:extent cx="3824577" cy="2869920"/>
            <wp:effectExtent l="0" t="0" r="0" b="635"/>
            <wp:docPr id="1338792413" name="Picture 2" descr="A graph with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792413" name="Picture 2" descr="A graph with a line&#10;&#10;Description automatically generated"/>
                    <pic:cNvPicPr/>
                  </pic:nvPicPr>
                  <pic:blipFill>
                    <a:blip r:embed="rId15"/>
                    <a:stretch>
                      <a:fillRect/>
                    </a:stretch>
                  </pic:blipFill>
                  <pic:spPr>
                    <a:xfrm>
                      <a:off x="0" y="0"/>
                      <a:ext cx="3891194" cy="2919908"/>
                    </a:xfrm>
                    <a:prstGeom prst="rect">
                      <a:avLst/>
                    </a:prstGeom>
                  </pic:spPr>
                </pic:pic>
              </a:graphicData>
            </a:graphic>
          </wp:inline>
        </w:drawing>
      </w:r>
    </w:p>
    <w:p w14:paraId="6473E4BD" w14:textId="5C77DBBE" w:rsidR="00B74970" w:rsidRDefault="004B478C" w:rsidP="00B91D90">
      <w:pPr>
        <w:pStyle w:val="Caption"/>
      </w:pPr>
      <w:bookmarkStart w:id="5" w:name="_Ref165460227"/>
      <w:r>
        <w:t xml:space="preserve">Figure </w:t>
      </w:r>
      <w:r>
        <w:fldChar w:fldCharType="begin"/>
      </w:r>
      <w:r>
        <w:instrText xml:space="preserve"> SEQ Figure \* ARABIC </w:instrText>
      </w:r>
      <w:r>
        <w:fldChar w:fldCharType="separate"/>
      </w:r>
      <w:r w:rsidR="000F2940">
        <w:rPr>
          <w:noProof/>
        </w:rPr>
        <w:t>7</w:t>
      </w:r>
      <w:r>
        <w:fldChar w:fldCharType="end"/>
      </w:r>
      <w:bookmarkEnd w:id="5"/>
      <w:r>
        <w:t>:</w:t>
      </w:r>
      <w:r w:rsidRPr="004B478C">
        <w:t xml:space="preserve"> </w:t>
      </w:r>
      <w:r>
        <w:t>Distributions of RMS delay spread in UMa LOS scenario</w:t>
      </w:r>
    </w:p>
    <w:p w14:paraId="75E414F8" w14:textId="1107CC43" w:rsidR="00B91D90" w:rsidRDefault="007F4D2D" w:rsidP="00B91D90">
      <w:pPr>
        <w:jc w:val="both"/>
      </w:pPr>
      <w:r w:rsidRPr="00F11951">
        <w:t xml:space="preserve">The </w:t>
      </w:r>
      <w:r>
        <w:t>distribution of delay spread in our measurement</w:t>
      </w:r>
      <w:r w:rsidR="0087722D">
        <w:t>s</w:t>
      </w:r>
      <w:r>
        <w:t xml:space="preserve"> is shown in </w:t>
      </w:r>
      <w:r>
        <w:fldChar w:fldCharType="begin"/>
      </w:r>
      <w:r>
        <w:instrText xml:space="preserve"> REF _Ref165460227 \h </w:instrText>
      </w:r>
      <w:r>
        <w:fldChar w:fldCharType="separate"/>
      </w:r>
      <w:r>
        <w:t xml:space="preserve">Figure </w:t>
      </w:r>
      <w:r>
        <w:rPr>
          <w:noProof/>
        </w:rPr>
        <w:t>7</w:t>
      </w:r>
      <w:r>
        <w:fldChar w:fldCharType="end"/>
      </w:r>
      <w:r>
        <w:t xml:space="preserve">. </w:t>
      </w:r>
      <w:r w:rsidR="00B91D90">
        <w:t>The</w:t>
      </w:r>
      <w:r w:rsidR="00B91D90" w:rsidRPr="00F11951">
        <w:t xml:space="preserve"> </w:t>
      </w:r>
      <w:r w:rsidR="00B91D90">
        <w:t xml:space="preserve">mean </w:t>
      </w:r>
      <w:r w:rsidR="0011084F">
        <w:t xml:space="preserve">RMS </w:t>
      </w:r>
      <w:r w:rsidR="00B91D90">
        <w:t>delay spread in our measurement</w:t>
      </w:r>
      <w:r w:rsidR="0087722D">
        <w:t>s</w:t>
      </w:r>
      <w:r w:rsidR="00B91D90">
        <w:t xml:space="preserve"> is 15.7 ns, while the mean </w:t>
      </w:r>
      <w:r w:rsidR="0011084F">
        <w:t xml:space="preserve">RMS </w:t>
      </w:r>
      <w:r w:rsidR="00B91D90">
        <w:t>delay spread</w:t>
      </w:r>
      <w:r w:rsidR="00175207">
        <w:t xml:space="preserve"> from TR 38.901</w:t>
      </w:r>
      <w:r w:rsidR="00B91D90">
        <w:t xml:space="preserve"> is </w:t>
      </w:r>
      <m:oMath>
        <m:sSup>
          <m:sSupPr>
            <m:ctrlPr>
              <w:rPr>
                <w:rFonts w:ascii="Cambria Math" w:hAnsi="Cambria Math"/>
                <w:i/>
              </w:rPr>
            </m:ctrlPr>
          </m:sSupPr>
          <m:e>
            <m:r>
              <w:rPr>
                <w:rFonts w:ascii="Cambria Math" w:hAnsi="Cambria Math"/>
              </w:rPr>
              <m:t>10</m:t>
            </m:r>
          </m:e>
          <m:sup>
            <m:r>
              <w:rPr>
                <w:rFonts w:ascii="Cambria Math" w:hAnsi="Cambria Math"/>
              </w:rPr>
              <m:t>-6.955-0.0963⋅</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ctrlPr>
                      <w:rPr>
                        <w:rFonts w:ascii="Cambria Math" w:hAnsi="Cambria Math"/>
                      </w:rPr>
                    </m:ctrlPr>
                  </m:sub>
                </m:sSub>
              </m:fName>
              <m:e>
                <m:sSub>
                  <m:sSubPr>
                    <m:ctrlPr>
                      <w:rPr>
                        <w:rFonts w:ascii="Cambria Math" w:hAnsi="Cambria Math"/>
                        <w:i/>
                      </w:rPr>
                    </m:ctrlPr>
                  </m:sSubPr>
                  <m:e>
                    <m:r>
                      <w:rPr>
                        <w:rFonts w:ascii="Cambria Math" w:hAnsi="Cambria Math"/>
                      </w:rPr>
                      <m:t>f</m:t>
                    </m:r>
                  </m:e>
                  <m:sub>
                    <m:r>
                      <w:rPr>
                        <w:rFonts w:ascii="Cambria Math" w:hAnsi="Cambria Math"/>
                      </w:rPr>
                      <m:t>c</m:t>
                    </m:r>
                  </m:sub>
                </m:sSub>
              </m:e>
            </m:func>
          </m:sup>
        </m:sSup>
      </m:oMath>
      <w:r w:rsidR="00B91D90">
        <w:t xml:space="preserve">, which is </w:t>
      </w:r>
      <w:r w:rsidR="0011084F">
        <w:t xml:space="preserve">equal to </w:t>
      </w:r>
      <w:r w:rsidR="00175207">
        <w:t>86.6 ns</w:t>
      </w:r>
      <w:r w:rsidR="00B91D90">
        <w:t xml:space="preserve"> </w:t>
      </w:r>
      <w:r w:rsidR="00175207">
        <w:t>at</w:t>
      </w:r>
      <w:r w:rsidR="00B91D90">
        <w:t xml:space="preserve"> carrier frequency of 13 GHz</w:t>
      </w:r>
      <w:r w:rsidR="00175207">
        <w:t xml:space="preserve">. The </w:t>
      </w:r>
      <w:r w:rsidR="00B91D90">
        <w:t>standard deviation of</w:t>
      </w:r>
      <w:r w:rsidR="0011084F">
        <w:t xml:space="preserve"> RMS</w:t>
      </w:r>
      <w:r w:rsidR="00B91D90">
        <w:t xml:space="preserve"> delay spread </w:t>
      </w:r>
      <w:r>
        <w:t>in our measurement</w:t>
      </w:r>
      <w:r w:rsidR="0087722D">
        <w:t>s</w:t>
      </w:r>
      <w:r>
        <w:t xml:space="preserve"> </w:t>
      </w:r>
      <w:r w:rsidR="00B91D90">
        <w:t xml:space="preserve">is </w:t>
      </w:r>
      <w:r>
        <w:t xml:space="preserve">0.32, while the standard deviation of </w:t>
      </w:r>
      <w:r w:rsidR="002A6F9D">
        <w:t xml:space="preserve">RMS </w:t>
      </w:r>
      <w:r>
        <w:t>delay spread in TR 38.901 is 0.66</w:t>
      </w:r>
      <w:r w:rsidR="00B91D90">
        <w:t xml:space="preserve">. </w:t>
      </w:r>
    </w:p>
    <w:p w14:paraId="413388DE" w14:textId="77777777" w:rsidR="004B478C" w:rsidRDefault="004B478C" w:rsidP="0003353A">
      <w:pPr>
        <w:jc w:val="both"/>
      </w:pPr>
    </w:p>
    <w:p w14:paraId="632E257E" w14:textId="69117A9D" w:rsidR="007F4D2D" w:rsidRDefault="007F4D2D" w:rsidP="007F4D2D">
      <w:pPr>
        <w:jc w:val="both"/>
        <w:rPr>
          <w:i/>
          <w:iCs/>
        </w:rPr>
      </w:pPr>
      <w:r>
        <w:rPr>
          <w:b/>
          <w:bCs/>
          <w:i/>
          <w:iCs/>
          <w:u w:val="single"/>
        </w:rPr>
        <w:lastRenderedPageBreak/>
        <w:t>Observation</w:t>
      </w:r>
      <w:r w:rsidRPr="00D906A0">
        <w:rPr>
          <w:b/>
          <w:bCs/>
          <w:i/>
          <w:iCs/>
          <w:u w:val="single"/>
        </w:rPr>
        <w:t xml:space="preserve"> </w:t>
      </w:r>
      <w:r w:rsidR="00720FBE">
        <w:rPr>
          <w:b/>
          <w:bCs/>
          <w:i/>
          <w:iCs/>
          <w:u w:val="single"/>
        </w:rPr>
        <w:t>4</w:t>
      </w:r>
      <w:r w:rsidRPr="00D906A0">
        <w:rPr>
          <w:b/>
          <w:bCs/>
          <w:i/>
          <w:iCs/>
          <w:u w:val="single"/>
        </w:rPr>
        <w:t>:</w:t>
      </w:r>
      <w:r w:rsidRPr="00D906A0">
        <w:rPr>
          <w:i/>
          <w:iCs/>
        </w:rPr>
        <w:t xml:space="preserve"> </w:t>
      </w:r>
      <w:r>
        <w:rPr>
          <w:i/>
          <w:iCs/>
        </w:rPr>
        <w:t>The</w:t>
      </w:r>
      <w:r w:rsidR="00E261E0">
        <w:rPr>
          <w:i/>
          <w:iCs/>
        </w:rPr>
        <w:t xml:space="preserve"> mean</w:t>
      </w:r>
      <w:r>
        <w:rPr>
          <w:i/>
          <w:iCs/>
        </w:rPr>
        <w:t xml:space="preserve"> </w:t>
      </w:r>
      <w:r w:rsidR="00E261E0">
        <w:rPr>
          <w:i/>
          <w:iCs/>
        </w:rPr>
        <w:t xml:space="preserve">RMS </w:t>
      </w:r>
      <w:r>
        <w:rPr>
          <w:i/>
          <w:iCs/>
        </w:rPr>
        <w:t>delay spread of UMa LOS scenario in TR 38.901 is not aligned with</w:t>
      </w:r>
      <w:r w:rsidR="00CA7E92">
        <w:rPr>
          <w:i/>
          <w:iCs/>
        </w:rPr>
        <w:t xml:space="preserve"> our</w:t>
      </w:r>
      <w:r>
        <w:rPr>
          <w:i/>
          <w:iCs/>
        </w:rPr>
        <w:t xml:space="preserve"> measurement results. </w:t>
      </w:r>
    </w:p>
    <w:p w14:paraId="09884BB2" w14:textId="77777777" w:rsidR="004B478C" w:rsidRDefault="004B478C" w:rsidP="0003353A">
      <w:pPr>
        <w:jc w:val="both"/>
      </w:pPr>
    </w:p>
    <w:p w14:paraId="527DBA2C" w14:textId="77777777" w:rsidR="00720FBE" w:rsidRDefault="00720FBE" w:rsidP="00720FBE">
      <w:pPr>
        <w:jc w:val="both"/>
        <w:rPr>
          <w:b/>
          <w:bCs/>
        </w:rPr>
      </w:pPr>
      <w:r>
        <w:rPr>
          <w:b/>
          <w:bCs/>
        </w:rPr>
        <w:t>Case 2: UMa NLOS without building clutter</w:t>
      </w:r>
    </w:p>
    <w:p w14:paraId="7AE6E64F" w14:textId="2D7787A5" w:rsidR="00720FBE" w:rsidRDefault="00720FBE" w:rsidP="00720FBE">
      <w:pPr>
        <w:jc w:val="both"/>
      </w:pPr>
      <w:r>
        <w:t>The measurement layout</w:t>
      </w:r>
      <w:r w:rsidRPr="00F11951">
        <w:t xml:space="preserve"> </w:t>
      </w:r>
      <w:r>
        <w:t xml:space="preserve">and measurement settings are the same as Case 2 in Section 2.1.  </w:t>
      </w:r>
    </w:p>
    <w:p w14:paraId="75261EEF" w14:textId="512AFA06" w:rsidR="00720FBE" w:rsidRDefault="00F92E41" w:rsidP="00720FBE">
      <w:pPr>
        <w:jc w:val="center"/>
      </w:pPr>
      <w:r w:rsidRPr="00F92E41">
        <w:rPr>
          <w:noProof/>
        </w:rPr>
        <w:drawing>
          <wp:inline distT="0" distB="0" distL="0" distR="0" wp14:anchorId="727C4DA9" wp14:editId="7FC20446">
            <wp:extent cx="3910108" cy="3192504"/>
            <wp:effectExtent l="0" t="0" r="1905" b="0"/>
            <wp:docPr id="1823911691" name="Picture 1" descr="A graph with numbers and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3911691" name="Picture 1" descr="A graph with numbers and a line&#10;&#10;Description automatically generated"/>
                    <pic:cNvPicPr/>
                  </pic:nvPicPr>
                  <pic:blipFill>
                    <a:blip r:embed="rId16"/>
                    <a:stretch>
                      <a:fillRect/>
                    </a:stretch>
                  </pic:blipFill>
                  <pic:spPr>
                    <a:xfrm>
                      <a:off x="0" y="0"/>
                      <a:ext cx="3930973" cy="3209540"/>
                    </a:xfrm>
                    <a:prstGeom prst="rect">
                      <a:avLst/>
                    </a:prstGeom>
                  </pic:spPr>
                </pic:pic>
              </a:graphicData>
            </a:graphic>
          </wp:inline>
        </w:drawing>
      </w:r>
    </w:p>
    <w:p w14:paraId="24D30191" w14:textId="324442C2" w:rsidR="00720FBE" w:rsidRDefault="00211582" w:rsidP="00720FBE">
      <w:pPr>
        <w:keepNext/>
        <w:jc w:val="center"/>
      </w:pPr>
      <w:r w:rsidRPr="00211582">
        <w:rPr>
          <w:noProof/>
        </w:rPr>
        <w:t xml:space="preserve"> </w:t>
      </w:r>
      <w:r w:rsidRPr="00211582">
        <w:rPr>
          <w:noProof/>
        </w:rPr>
        <w:drawing>
          <wp:inline distT="0" distB="0" distL="0" distR="0" wp14:anchorId="7800D96F" wp14:editId="638564DA">
            <wp:extent cx="3753015" cy="3064242"/>
            <wp:effectExtent l="0" t="0" r="0" b="0"/>
            <wp:docPr id="89804113" name="Picture 1" descr="A graph with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04113" name="Picture 1" descr="A graph with a line&#10;&#10;Description automatically generated"/>
                    <pic:cNvPicPr/>
                  </pic:nvPicPr>
                  <pic:blipFill>
                    <a:blip r:embed="rId17"/>
                    <a:stretch>
                      <a:fillRect/>
                    </a:stretch>
                  </pic:blipFill>
                  <pic:spPr>
                    <a:xfrm>
                      <a:off x="0" y="0"/>
                      <a:ext cx="3857440" cy="3149502"/>
                    </a:xfrm>
                    <a:prstGeom prst="rect">
                      <a:avLst/>
                    </a:prstGeom>
                  </pic:spPr>
                </pic:pic>
              </a:graphicData>
            </a:graphic>
          </wp:inline>
        </w:drawing>
      </w:r>
    </w:p>
    <w:p w14:paraId="0C7C21FE" w14:textId="7949BCCE" w:rsidR="00720FBE" w:rsidRDefault="00720FBE" w:rsidP="00720FBE">
      <w:pPr>
        <w:pStyle w:val="Caption"/>
      </w:pPr>
      <w:bookmarkStart w:id="6" w:name="_Ref165460982"/>
      <w:r>
        <w:t xml:space="preserve">Figure </w:t>
      </w:r>
      <w:r>
        <w:fldChar w:fldCharType="begin"/>
      </w:r>
      <w:r>
        <w:instrText xml:space="preserve"> SEQ Figure \* ARABIC </w:instrText>
      </w:r>
      <w:r>
        <w:fldChar w:fldCharType="separate"/>
      </w:r>
      <w:r w:rsidR="000F2940">
        <w:rPr>
          <w:noProof/>
        </w:rPr>
        <w:t>8</w:t>
      </w:r>
      <w:r>
        <w:fldChar w:fldCharType="end"/>
      </w:r>
      <w:bookmarkEnd w:id="6"/>
      <w:r>
        <w:t>: Distributions of RMS delay spread in UMa NLOS scenario without building clutter</w:t>
      </w:r>
    </w:p>
    <w:p w14:paraId="10FED1B6" w14:textId="22728830" w:rsidR="00720FBE" w:rsidRDefault="00720FBE" w:rsidP="00720FBE">
      <w:pPr>
        <w:jc w:val="both"/>
      </w:pPr>
      <w:r w:rsidRPr="00F11951">
        <w:t xml:space="preserve">The </w:t>
      </w:r>
      <w:r>
        <w:t>distribution of delay spread in our measurement</w:t>
      </w:r>
      <w:r w:rsidR="0087722D">
        <w:t>s</w:t>
      </w:r>
      <w:r>
        <w:t xml:space="preserve"> is shown in </w:t>
      </w:r>
      <w:r>
        <w:fldChar w:fldCharType="begin"/>
      </w:r>
      <w:r>
        <w:instrText xml:space="preserve"> REF _Ref165460982 \h </w:instrText>
      </w:r>
      <w:r>
        <w:fldChar w:fldCharType="separate"/>
      </w:r>
      <w:r>
        <w:t xml:space="preserve">Figure </w:t>
      </w:r>
      <w:r>
        <w:rPr>
          <w:noProof/>
        </w:rPr>
        <w:t>8</w:t>
      </w:r>
      <w:r>
        <w:fldChar w:fldCharType="end"/>
      </w:r>
      <w:r>
        <w:t>. The</w:t>
      </w:r>
      <w:r w:rsidRPr="00F11951">
        <w:t xml:space="preserve"> </w:t>
      </w:r>
      <w:r>
        <w:t xml:space="preserve">mean </w:t>
      </w:r>
      <w:r w:rsidR="002A6F9D">
        <w:t>RMS</w:t>
      </w:r>
      <w:r>
        <w:t xml:space="preserve"> delay spread in our measurement</w:t>
      </w:r>
      <w:r w:rsidR="0087722D">
        <w:t>s</w:t>
      </w:r>
      <w:r>
        <w:t xml:space="preserve"> is </w:t>
      </w:r>
      <w:r w:rsidR="00211582">
        <w:t>220</w:t>
      </w:r>
      <w:r>
        <w:t xml:space="preserve"> ns, while the mean </w:t>
      </w:r>
      <w:r w:rsidR="002A6F9D">
        <w:t>RMS</w:t>
      </w:r>
      <w:r>
        <w:t xml:space="preserve"> delay spread from TR 38.901 is </w:t>
      </w:r>
      <m:oMath>
        <m:sSup>
          <m:sSupPr>
            <m:ctrlPr>
              <w:rPr>
                <w:rFonts w:ascii="Cambria Math" w:hAnsi="Cambria Math"/>
                <w:i/>
              </w:rPr>
            </m:ctrlPr>
          </m:sSupPr>
          <m:e>
            <m:r>
              <w:rPr>
                <w:rFonts w:ascii="Cambria Math" w:hAnsi="Cambria Math"/>
              </w:rPr>
              <m:t>10</m:t>
            </m:r>
          </m:e>
          <m:sup>
            <m:r>
              <w:rPr>
                <w:rFonts w:ascii="Cambria Math" w:hAnsi="Cambria Math"/>
              </w:rPr>
              <m:t>-6.28-0.204⋅</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ctrlPr>
                      <w:rPr>
                        <w:rFonts w:ascii="Cambria Math" w:hAnsi="Cambria Math"/>
                      </w:rPr>
                    </m:ctrlPr>
                  </m:sub>
                </m:sSub>
              </m:fName>
              <m:e>
                <m:sSub>
                  <m:sSubPr>
                    <m:ctrlPr>
                      <w:rPr>
                        <w:rFonts w:ascii="Cambria Math" w:hAnsi="Cambria Math"/>
                        <w:i/>
                      </w:rPr>
                    </m:ctrlPr>
                  </m:sSubPr>
                  <m:e>
                    <m:r>
                      <w:rPr>
                        <w:rFonts w:ascii="Cambria Math" w:hAnsi="Cambria Math"/>
                      </w:rPr>
                      <m:t>f</m:t>
                    </m:r>
                  </m:e>
                  <m:sub>
                    <m:r>
                      <w:rPr>
                        <w:rFonts w:ascii="Cambria Math" w:hAnsi="Cambria Math"/>
                      </w:rPr>
                      <m:t>c</m:t>
                    </m:r>
                  </m:sub>
                </m:sSub>
              </m:e>
            </m:func>
          </m:sup>
        </m:sSup>
      </m:oMath>
      <w:r>
        <w:t xml:space="preserve">, which is 311 ns at carrier frequency of 13 GHz. The standard deviation of </w:t>
      </w:r>
      <w:r w:rsidR="002A6F9D">
        <w:t xml:space="preserve">RMS </w:t>
      </w:r>
      <w:r>
        <w:t>delay spread in our measurement</w:t>
      </w:r>
      <w:r w:rsidR="0087722D">
        <w:t>s</w:t>
      </w:r>
      <w:r>
        <w:t xml:space="preserve"> is </w:t>
      </w:r>
      <w:r w:rsidRPr="00211582">
        <w:t>0.</w:t>
      </w:r>
      <w:r w:rsidR="000F2940" w:rsidRPr="00211582">
        <w:t>66</w:t>
      </w:r>
      <w:r>
        <w:t xml:space="preserve">, while the standard deviation of </w:t>
      </w:r>
      <w:r w:rsidR="002A6F9D">
        <w:t xml:space="preserve">RMS </w:t>
      </w:r>
      <w:r>
        <w:t xml:space="preserve">delay spread in TR 38.901 is 0.39. </w:t>
      </w:r>
    </w:p>
    <w:p w14:paraId="1D02B9AC" w14:textId="77777777" w:rsidR="00720FBE" w:rsidRDefault="00720FBE" w:rsidP="00720FBE"/>
    <w:p w14:paraId="51DA39A5" w14:textId="16384538" w:rsidR="00720FBE" w:rsidRDefault="00720FBE" w:rsidP="00720FBE">
      <w:pPr>
        <w:jc w:val="both"/>
        <w:rPr>
          <w:i/>
          <w:iCs/>
        </w:rPr>
      </w:pPr>
      <w:r>
        <w:rPr>
          <w:b/>
          <w:bCs/>
          <w:i/>
          <w:iCs/>
          <w:u w:val="single"/>
        </w:rPr>
        <w:t>Observation</w:t>
      </w:r>
      <w:r w:rsidRPr="00D906A0">
        <w:rPr>
          <w:b/>
          <w:bCs/>
          <w:i/>
          <w:iCs/>
          <w:u w:val="single"/>
        </w:rPr>
        <w:t xml:space="preserve"> </w:t>
      </w:r>
      <w:r>
        <w:rPr>
          <w:b/>
          <w:bCs/>
          <w:i/>
          <w:iCs/>
          <w:u w:val="single"/>
        </w:rPr>
        <w:t>5</w:t>
      </w:r>
      <w:r w:rsidRPr="00D906A0">
        <w:rPr>
          <w:b/>
          <w:bCs/>
          <w:i/>
          <w:iCs/>
          <w:u w:val="single"/>
        </w:rPr>
        <w:t>:</w:t>
      </w:r>
      <w:r w:rsidRPr="00D906A0">
        <w:rPr>
          <w:i/>
          <w:iCs/>
        </w:rPr>
        <w:t xml:space="preserve"> </w:t>
      </w:r>
      <w:r>
        <w:rPr>
          <w:i/>
          <w:iCs/>
        </w:rPr>
        <w:t xml:space="preserve">The </w:t>
      </w:r>
      <w:r w:rsidR="00E261E0">
        <w:rPr>
          <w:i/>
          <w:iCs/>
        </w:rPr>
        <w:t xml:space="preserve">mean RMS </w:t>
      </w:r>
      <w:r>
        <w:rPr>
          <w:i/>
          <w:iCs/>
        </w:rPr>
        <w:t xml:space="preserve">delay spread of UMa NLOS scenario in TR 38.901 is </w:t>
      </w:r>
      <w:r w:rsidR="00211582">
        <w:rPr>
          <w:i/>
          <w:iCs/>
        </w:rPr>
        <w:t>almost</w:t>
      </w:r>
      <w:r>
        <w:rPr>
          <w:i/>
          <w:iCs/>
        </w:rPr>
        <w:t xml:space="preserve"> aligned with </w:t>
      </w:r>
      <w:r w:rsidR="00CA7E92">
        <w:rPr>
          <w:i/>
          <w:iCs/>
        </w:rPr>
        <w:t xml:space="preserve">our </w:t>
      </w:r>
      <w:r>
        <w:rPr>
          <w:i/>
          <w:iCs/>
        </w:rPr>
        <w:t>measurement results without building clutter at frequency of 13 GHz.</w:t>
      </w:r>
    </w:p>
    <w:p w14:paraId="1DFD7A22" w14:textId="77777777" w:rsidR="00720FBE" w:rsidRDefault="00720FBE" w:rsidP="00720FBE"/>
    <w:p w14:paraId="704994B1" w14:textId="77777777" w:rsidR="00720FBE" w:rsidRDefault="00720FBE" w:rsidP="00720FBE"/>
    <w:p w14:paraId="0F60E838" w14:textId="77777777" w:rsidR="00720FBE" w:rsidRDefault="00720FBE" w:rsidP="0003353A">
      <w:pPr>
        <w:jc w:val="both"/>
      </w:pPr>
    </w:p>
    <w:p w14:paraId="3372ABA6" w14:textId="77777777" w:rsidR="00720FBE" w:rsidRDefault="00720FBE" w:rsidP="00720FBE">
      <w:pPr>
        <w:jc w:val="both"/>
        <w:rPr>
          <w:b/>
          <w:bCs/>
        </w:rPr>
      </w:pPr>
      <w:r>
        <w:rPr>
          <w:b/>
          <w:bCs/>
        </w:rPr>
        <w:t>Case 3: UMa NLOS with building clutter</w:t>
      </w:r>
    </w:p>
    <w:p w14:paraId="462663DD" w14:textId="13A78921" w:rsidR="00720FBE" w:rsidRDefault="00720FBE" w:rsidP="00720FBE">
      <w:pPr>
        <w:jc w:val="both"/>
      </w:pPr>
      <w:r>
        <w:t>The measurement layout</w:t>
      </w:r>
      <w:r w:rsidRPr="00F11951">
        <w:t xml:space="preserve"> </w:t>
      </w:r>
      <w:r>
        <w:t xml:space="preserve">and measurement settings are the same as Case 3 in Section 2.1.  </w:t>
      </w:r>
    </w:p>
    <w:p w14:paraId="4B97B633" w14:textId="7634A999" w:rsidR="00720FBE" w:rsidRDefault="00F92E41" w:rsidP="000F2940">
      <w:pPr>
        <w:jc w:val="center"/>
      </w:pPr>
      <w:r w:rsidRPr="00F92E41">
        <w:rPr>
          <w:noProof/>
        </w:rPr>
        <w:drawing>
          <wp:inline distT="0" distB="0" distL="0" distR="0" wp14:anchorId="5D5B3F3A" wp14:editId="55F824CC">
            <wp:extent cx="4024607" cy="3251752"/>
            <wp:effectExtent l="0" t="0" r="1905" b="0"/>
            <wp:docPr id="556497414" name="Picture 1" descr="A graph with blue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497414" name="Picture 1" descr="A graph with blue dots&#10;&#10;Description automatically generated"/>
                    <pic:cNvPicPr/>
                  </pic:nvPicPr>
                  <pic:blipFill>
                    <a:blip r:embed="rId18"/>
                    <a:stretch>
                      <a:fillRect/>
                    </a:stretch>
                  </pic:blipFill>
                  <pic:spPr>
                    <a:xfrm>
                      <a:off x="0" y="0"/>
                      <a:ext cx="4061783" cy="3281789"/>
                    </a:xfrm>
                    <a:prstGeom prst="rect">
                      <a:avLst/>
                    </a:prstGeom>
                  </pic:spPr>
                </pic:pic>
              </a:graphicData>
            </a:graphic>
          </wp:inline>
        </w:drawing>
      </w:r>
    </w:p>
    <w:p w14:paraId="38830339" w14:textId="5B005620" w:rsidR="000F2940" w:rsidRDefault="00211582" w:rsidP="000F2940">
      <w:pPr>
        <w:keepNext/>
        <w:jc w:val="center"/>
      </w:pPr>
      <w:r w:rsidRPr="00211582">
        <w:rPr>
          <w:noProof/>
        </w:rPr>
        <w:drawing>
          <wp:inline distT="0" distB="0" distL="0" distR="0" wp14:anchorId="4D5E76BB" wp14:editId="1798C669">
            <wp:extent cx="3936036" cy="3180190"/>
            <wp:effectExtent l="0" t="0" r="1270" b="0"/>
            <wp:docPr id="990672232" name="Picture 1" descr="A graph with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672232" name="Picture 1" descr="A graph with a line&#10;&#10;Description automatically generated"/>
                    <pic:cNvPicPr/>
                  </pic:nvPicPr>
                  <pic:blipFill>
                    <a:blip r:embed="rId19"/>
                    <a:stretch>
                      <a:fillRect/>
                    </a:stretch>
                  </pic:blipFill>
                  <pic:spPr>
                    <a:xfrm>
                      <a:off x="0" y="0"/>
                      <a:ext cx="3950679" cy="3192021"/>
                    </a:xfrm>
                    <a:prstGeom prst="rect">
                      <a:avLst/>
                    </a:prstGeom>
                  </pic:spPr>
                </pic:pic>
              </a:graphicData>
            </a:graphic>
          </wp:inline>
        </w:drawing>
      </w:r>
    </w:p>
    <w:p w14:paraId="634D4A51" w14:textId="65377522" w:rsidR="000F2940" w:rsidRDefault="000F2940" w:rsidP="000F2940">
      <w:pPr>
        <w:pStyle w:val="Caption"/>
      </w:pPr>
      <w:bookmarkStart w:id="7" w:name="_Ref165461307"/>
      <w:r>
        <w:t xml:space="preserve">Figure </w:t>
      </w:r>
      <w:r>
        <w:fldChar w:fldCharType="begin"/>
      </w:r>
      <w:r>
        <w:instrText xml:space="preserve"> SEQ Figure \* ARABIC </w:instrText>
      </w:r>
      <w:r>
        <w:fldChar w:fldCharType="separate"/>
      </w:r>
      <w:r>
        <w:rPr>
          <w:noProof/>
        </w:rPr>
        <w:t>9</w:t>
      </w:r>
      <w:r>
        <w:fldChar w:fldCharType="end"/>
      </w:r>
      <w:bookmarkEnd w:id="7"/>
      <w:r>
        <w:t xml:space="preserve">: </w:t>
      </w:r>
      <w:r w:rsidRPr="00D35906">
        <w:t>Distributions of RMS delay spread in UMa NLOS scenario with building clutter</w:t>
      </w:r>
    </w:p>
    <w:p w14:paraId="22354E64" w14:textId="77777777" w:rsidR="00720FBE" w:rsidRDefault="00720FBE" w:rsidP="0003353A">
      <w:pPr>
        <w:jc w:val="both"/>
      </w:pPr>
    </w:p>
    <w:p w14:paraId="66BD8B0C" w14:textId="570CF74C" w:rsidR="000F2940" w:rsidRDefault="000F2940" w:rsidP="000F2940">
      <w:pPr>
        <w:jc w:val="both"/>
      </w:pPr>
      <w:r w:rsidRPr="00F11951">
        <w:t xml:space="preserve">The </w:t>
      </w:r>
      <w:r>
        <w:t>distribution of delay spread in our measurement</w:t>
      </w:r>
      <w:r w:rsidR="0087722D">
        <w:t xml:space="preserve">s </w:t>
      </w:r>
      <w:r>
        <w:t xml:space="preserve">is shown in </w:t>
      </w:r>
      <w:r>
        <w:fldChar w:fldCharType="begin"/>
      </w:r>
      <w:r>
        <w:instrText xml:space="preserve"> REF _Ref165461307 \h </w:instrText>
      </w:r>
      <w:r>
        <w:fldChar w:fldCharType="separate"/>
      </w:r>
      <w:r>
        <w:t xml:space="preserve">Figure </w:t>
      </w:r>
      <w:r>
        <w:rPr>
          <w:noProof/>
        </w:rPr>
        <w:t>9</w:t>
      </w:r>
      <w:r>
        <w:fldChar w:fldCharType="end"/>
      </w:r>
      <w:r>
        <w:t>. The</w:t>
      </w:r>
      <w:r w:rsidRPr="00F11951">
        <w:t xml:space="preserve"> </w:t>
      </w:r>
      <w:r>
        <w:t xml:space="preserve">mean </w:t>
      </w:r>
      <w:r w:rsidR="002A6F9D">
        <w:t xml:space="preserve">RMS </w:t>
      </w:r>
      <w:r>
        <w:t>delay spread in our measurement</w:t>
      </w:r>
      <w:r w:rsidR="0087722D">
        <w:t>s</w:t>
      </w:r>
      <w:r>
        <w:t xml:space="preserve"> is</w:t>
      </w:r>
      <w:r w:rsidR="00211582">
        <w:t xml:space="preserve"> </w:t>
      </w:r>
      <w:r w:rsidR="00211582" w:rsidRPr="00211582">
        <w:t>259</w:t>
      </w:r>
      <w:r w:rsidR="00211582">
        <w:t xml:space="preserve"> </w:t>
      </w:r>
      <w:r>
        <w:t xml:space="preserve">ns, while the mean </w:t>
      </w:r>
      <w:r w:rsidR="002A6F9D">
        <w:t>RMS</w:t>
      </w:r>
      <w:r>
        <w:t xml:space="preserve"> delay spread from TR 38.901 is </w:t>
      </w:r>
      <m:oMath>
        <m:sSup>
          <m:sSupPr>
            <m:ctrlPr>
              <w:rPr>
                <w:rFonts w:ascii="Cambria Math" w:hAnsi="Cambria Math"/>
                <w:i/>
              </w:rPr>
            </m:ctrlPr>
          </m:sSupPr>
          <m:e>
            <m:r>
              <w:rPr>
                <w:rFonts w:ascii="Cambria Math" w:hAnsi="Cambria Math"/>
              </w:rPr>
              <m:t>10</m:t>
            </m:r>
          </m:e>
          <m:sup>
            <m:r>
              <w:rPr>
                <w:rFonts w:ascii="Cambria Math" w:hAnsi="Cambria Math"/>
              </w:rPr>
              <m:t>-6.28-0.204⋅</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ctrlPr>
                      <w:rPr>
                        <w:rFonts w:ascii="Cambria Math" w:hAnsi="Cambria Math"/>
                      </w:rPr>
                    </m:ctrlPr>
                  </m:sub>
                </m:sSub>
              </m:fName>
              <m:e>
                <m:sSub>
                  <m:sSubPr>
                    <m:ctrlPr>
                      <w:rPr>
                        <w:rFonts w:ascii="Cambria Math" w:hAnsi="Cambria Math"/>
                        <w:i/>
                      </w:rPr>
                    </m:ctrlPr>
                  </m:sSubPr>
                  <m:e>
                    <m:r>
                      <w:rPr>
                        <w:rFonts w:ascii="Cambria Math" w:hAnsi="Cambria Math"/>
                      </w:rPr>
                      <m:t>f</m:t>
                    </m:r>
                  </m:e>
                  <m:sub>
                    <m:r>
                      <w:rPr>
                        <w:rFonts w:ascii="Cambria Math" w:hAnsi="Cambria Math"/>
                      </w:rPr>
                      <m:t>c</m:t>
                    </m:r>
                  </m:sub>
                </m:sSub>
              </m:e>
            </m:func>
          </m:sup>
        </m:sSup>
      </m:oMath>
      <w:r>
        <w:t xml:space="preserve">, which is 311 ns at carrier frequency of 13 GHz. The standard deviation of </w:t>
      </w:r>
      <w:r w:rsidR="002A6F9D">
        <w:t xml:space="preserve">RMS </w:t>
      </w:r>
      <w:r>
        <w:t>delay spread in our measurement</w:t>
      </w:r>
      <w:r w:rsidR="0087722D">
        <w:t>s</w:t>
      </w:r>
      <w:r>
        <w:t xml:space="preserve"> is </w:t>
      </w:r>
      <w:r w:rsidRPr="00211582">
        <w:t>0.56, while</w:t>
      </w:r>
      <w:r>
        <w:t xml:space="preserve"> the standard deviation of </w:t>
      </w:r>
      <w:r w:rsidR="002A6F9D">
        <w:t xml:space="preserve">RMS </w:t>
      </w:r>
      <w:r>
        <w:t xml:space="preserve">delay spread in TR 38.901 is 0.39. </w:t>
      </w:r>
    </w:p>
    <w:p w14:paraId="59C43480" w14:textId="77777777" w:rsidR="000F2940" w:rsidRDefault="000F2940" w:rsidP="000F2940"/>
    <w:p w14:paraId="7F36850F" w14:textId="7116C1E9" w:rsidR="00DB01EC" w:rsidRDefault="000F2940" w:rsidP="0003353A">
      <w:pPr>
        <w:jc w:val="both"/>
        <w:rPr>
          <w:i/>
          <w:iCs/>
        </w:rPr>
      </w:pPr>
      <w:r>
        <w:rPr>
          <w:b/>
          <w:bCs/>
          <w:i/>
          <w:iCs/>
          <w:u w:val="single"/>
        </w:rPr>
        <w:t>Observation</w:t>
      </w:r>
      <w:r w:rsidRPr="00D906A0">
        <w:rPr>
          <w:b/>
          <w:bCs/>
          <w:i/>
          <w:iCs/>
          <w:u w:val="single"/>
        </w:rPr>
        <w:t xml:space="preserve"> </w:t>
      </w:r>
      <w:r w:rsidR="00372403">
        <w:rPr>
          <w:b/>
          <w:bCs/>
          <w:i/>
          <w:iCs/>
          <w:u w:val="single"/>
        </w:rPr>
        <w:t>6</w:t>
      </w:r>
      <w:r w:rsidRPr="00D906A0">
        <w:rPr>
          <w:b/>
          <w:bCs/>
          <w:i/>
          <w:iCs/>
          <w:u w:val="single"/>
        </w:rPr>
        <w:t>:</w:t>
      </w:r>
      <w:r w:rsidRPr="00D906A0">
        <w:rPr>
          <w:i/>
          <w:iCs/>
        </w:rPr>
        <w:t xml:space="preserve"> </w:t>
      </w:r>
      <w:r>
        <w:rPr>
          <w:i/>
          <w:iCs/>
        </w:rPr>
        <w:t>The</w:t>
      </w:r>
      <w:r w:rsidR="00E261E0">
        <w:rPr>
          <w:i/>
          <w:iCs/>
        </w:rPr>
        <w:t xml:space="preserve"> mean RMS</w:t>
      </w:r>
      <w:r>
        <w:rPr>
          <w:i/>
          <w:iCs/>
        </w:rPr>
        <w:t xml:space="preserve"> delay spread of UMa NLOS scenario in TR 38.901 is aligned with</w:t>
      </w:r>
      <w:r w:rsidR="00CA7E92">
        <w:rPr>
          <w:i/>
          <w:iCs/>
        </w:rPr>
        <w:t xml:space="preserve"> our</w:t>
      </w:r>
      <w:r>
        <w:rPr>
          <w:i/>
          <w:iCs/>
        </w:rPr>
        <w:t xml:space="preserve"> measurement results with building clutter at frequency of 13 GHz. </w:t>
      </w:r>
    </w:p>
    <w:p w14:paraId="7E9E9557" w14:textId="037D8DA8" w:rsidR="006B35CA" w:rsidRPr="00B74970" w:rsidRDefault="006B35CA" w:rsidP="00B74970">
      <w:pPr>
        <w:pStyle w:val="Heading2"/>
      </w:pPr>
      <w:r w:rsidRPr="00B74970">
        <w:lastRenderedPageBreak/>
        <w:t>Material penetration loss and O2I penetration loss</w:t>
      </w:r>
    </w:p>
    <w:p w14:paraId="56BDD8AC" w14:textId="02608AA8" w:rsidR="00266FF8" w:rsidRDefault="00266FF8" w:rsidP="0003353A">
      <w:pPr>
        <w:jc w:val="both"/>
      </w:pPr>
      <w:r w:rsidRPr="00266FF8">
        <w:t>B</w:t>
      </w:r>
      <w:r>
        <w:t xml:space="preserve">esides delay spread and pathloss, we also measured material penetration loss at carrier frequency of 13 GHz. Our measurement results are summarized in </w:t>
      </w:r>
      <w:r w:rsidR="00AA7237">
        <w:fldChar w:fldCharType="begin"/>
      </w:r>
      <w:r w:rsidR="00AA7237">
        <w:instrText xml:space="preserve"> REF _Ref162963720 \h </w:instrText>
      </w:r>
      <w:r w:rsidR="00AA7237">
        <w:fldChar w:fldCharType="separate"/>
      </w:r>
      <w:r w:rsidR="00AA7237">
        <w:t xml:space="preserve">Table </w:t>
      </w:r>
      <w:r w:rsidR="00AA7237">
        <w:rPr>
          <w:noProof/>
        </w:rPr>
        <w:t>2</w:t>
      </w:r>
      <w:r w:rsidR="00AA7237">
        <w:fldChar w:fldCharType="end"/>
      </w:r>
      <w:r w:rsidR="00AA7237">
        <w:t xml:space="preserve">, including ½ inch plywood, 1/8 inch glass and cinder blocks. For comparison, we add the penetration loss by TR 38.901 in the table. </w:t>
      </w:r>
    </w:p>
    <w:p w14:paraId="5BC24889" w14:textId="77777777" w:rsidR="00266FF8" w:rsidRDefault="00266FF8" w:rsidP="0003353A">
      <w:pPr>
        <w:jc w:val="both"/>
      </w:pPr>
    </w:p>
    <w:p w14:paraId="5A921976" w14:textId="2F6F517C" w:rsidR="00AA7237" w:rsidRDefault="00AA7237" w:rsidP="00AA7237">
      <w:pPr>
        <w:pStyle w:val="Caption"/>
        <w:keepNext/>
      </w:pPr>
      <w:bookmarkStart w:id="8" w:name="_Ref162963720"/>
      <w:r>
        <w:t xml:space="preserve">Table </w:t>
      </w:r>
      <w:r>
        <w:fldChar w:fldCharType="begin"/>
      </w:r>
      <w:r>
        <w:instrText xml:space="preserve"> SEQ Table \* ARABIC </w:instrText>
      </w:r>
      <w:r>
        <w:fldChar w:fldCharType="separate"/>
      </w:r>
      <w:r>
        <w:rPr>
          <w:noProof/>
        </w:rPr>
        <w:t>2</w:t>
      </w:r>
      <w:r>
        <w:rPr>
          <w:noProof/>
        </w:rPr>
        <w:fldChar w:fldCharType="end"/>
      </w:r>
      <w:bookmarkEnd w:id="8"/>
      <w:r>
        <w:t>: Material penetration losses</w:t>
      </w:r>
    </w:p>
    <w:tbl>
      <w:tblPr>
        <w:tblStyle w:val="TableGrid"/>
        <w:tblW w:w="0" w:type="auto"/>
        <w:tblLook w:val="04A0" w:firstRow="1" w:lastRow="0" w:firstColumn="1" w:lastColumn="0" w:noHBand="0" w:noVBand="1"/>
      </w:tblPr>
      <w:tblGrid>
        <w:gridCol w:w="1994"/>
        <w:gridCol w:w="3987"/>
        <w:gridCol w:w="3648"/>
      </w:tblGrid>
      <w:tr w:rsidR="00266FF8" w14:paraId="65117BCE" w14:textId="73D901F5" w:rsidTr="00266FF8">
        <w:trPr>
          <w:trHeight w:val="284"/>
        </w:trPr>
        <w:tc>
          <w:tcPr>
            <w:tcW w:w="1994" w:type="dxa"/>
          </w:tcPr>
          <w:p w14:paraId="5E6683B2" w14:textId="21006F46" w:rsidR="00266FF8" w:rsidRDefault="00266FF8" w:rsidP="00AA7237">
            <w:pPr>
              <w:jc w:val="center"/>
            </w:pPr>
            <w:r>
              <w:t>Material</w:t>
            </w:r>
          </w:p>
        </w:tc>
        <w:tc>
          <w:tcPr>
            <w:tcW w:w="3987" w:type="dxa"/>
          </w:tcPr>
          <w:p w14:paraId="1DD73B7A" w14:textId="42746F13" w:rsidR="00266FF8" w:rsidRDefault="00266FF8" w:rsidP="00AA7237">
            <w:pPr>
              <w:jc w:val="center"/>
            </w:pPr>
            <w:r>
              <w:t>Penetration loss by measurement</w:t>
            </w:r>
            <w:r w:rsidR="0087722D">
              <w:t>s</w:t>
            </w:r>
            <w:r>
              <w:t xml:space="preserve"> (dB)</w:t>
            </w:r>
          </w:p>
        </w:tc>
        <w:tc>
          <w:tcPr>
            <w:tcW w:w="3648" w:type="dxa"/>
          </w:tcPr>
          <w:p w14:paraId="672CF7E2" w14:textId="02CC5A0D" w:rsidR="00266FF8" w:rsidRDefault="00266FF8" w:rsidP="00AA7237">
            <w:pPr>
              <w:jc w:val="center"/>
            </w:pPr>
            <w:r>
              <w:t>Penetration loss by TR 38.901 (dB)</w:t>
            </w:r>
          </w:p>
        </w:tc>
      </w:tr>
      <w:tr w:rsidR="00266FF8" w14:paraId="6DC2CF9C" w14:textId="432E77E3" w:rsidTr="00266FF8">
        <w:trPr>
          <w:trHeight w:val="295"/>
        </w:trPr>
        <w:tc>
          <w:tcPr>
            <w:tcW w:w="1994" w:type="dxa"/>
          </w:tcPr>
          <w:p w14:paraId="6AC7686C" w14:textId="747EEDB8" w:rsidR="00266FF8" w:rsidRDefault="00266FF8" w:rsidP="00AA7237">
            <w:pPr>
              <w:jc w:val="center"/>
            </w:pPr>
            <w:r>
              <w:t>½ inch plywood</w:t>
            </w:r>
          </w:p>
        </w:tc>
        <w:tc>
          <w:tcPr>
            <w:tcW w:w="3987" w:type="dxa"/>
          </w:tcPr>
          <w:p w14:paraId="7EFDE839" w14:textId="41C74ED3" w:rsidR="00266FF8" w:rsidRDefault="00266FF8" w:rsidP="00AA7237">
            <w:pPr>
              <w:jc w:val="center"/>
            </w:pPr>
            <w:r>
              <w:t>1</w:t>
            </w:r>
          </w:p>
        </w:tc>
        <w:tc>
          <w:tcPr>
            <w:tcW w:w="3648" w:type="dxa"/>
          </w:tcPr>
          <w:p w14:paraId="68BA10AF" w14:textId="0F2A2639" w:rsidR="00266FF8" w:rsidRDefault="00000000" w:rsidP="00AA7237">
            <w:pPr>
              <w:jc w:val="center"/>
            </w:pPr>
            <m:oMathPara>
              <m:oMath>
                <m:sSub>
                  <m:sSubPr>
                    <m:ctrlPr>
                      <w:rPr>
                        <w:rFonts w:ascii="Cambria Math" w:hAnsi="Cambria Math"/>
                        <w:i/>
                      </w:rPr>
                    </m:ctrlPr>
                  </m:sSubPr>
                  <m:e>
                    <m:r>
                      <w:rPr>
                        <w:rFonts w:ascii="Cambria Math" w:hAnsi="Cambria Math"/>
                      </w:rPr>
                      <m:t>L</m:t>
                    </m:r>
                  </m:e>
                  <m:sub>
                    <m:r>
                      <w:rPr>
                        <w:rFonts w:ascii="Cambria Math" w:hAnsi="Cambria Math"/>
                      </w:rPr>
                      <m:t>wood</m:t>
                    </m:r>
                  </m:sub>
                </m:sSub>
                <m:r>
                  <w:rPr>
                    <w:rFonts w:ascii="Cambria Math" w:hAnsi="Cambria Math"/>
                  </w:rPr>
                  <m:t>=4.85+0.12f=6.41</m:t>
                </m:r>
              </m:oMath>
            </m:oMathPara>
          </w:p>
        </w:tc>
      </w:tr>
      <w:tr w:rsidR="00266FF8" w14:paraId="4EF7E2FD" w14:textId="451F05E1" w:rsidTr="00266FF8">
        <w:trPr>
          <w:trHeight w:val="284"/>
        </w:trPr>
        <w:tc>
          <w:tcPr>
            <w:tcW w:w="1994" w:type="dxa"/>
          </w:tcPr>
          <w:p w14:paraId="65A38C14" w14:textId="4FE09329" w:rsidR="00266FF8" w:rsidRDefault="00266FF8" w:rsidP="00AA7237">
            <w:pPr>
              <w:jc w:val="center"/>
            </w:pPr>
            <w:r>
              <w:t>1/8 inch glass</w:t>
            </w:r>
          </w:p>
        </w:tc>
        <w:tc>
          <w:tcPr>
            <w:tcW w:w="3987" w:type="dxa"/>
          </w:tcPr>
          <w:p w14:paraId="4E41D792" w14:textId="2E0D2820" w:rsidR="00266FF8" w:rsidRDefault="00266FF8" w:rsidP="00AA7237">
            <w:pPr>
              <w:jc w:val="center"/>
            </w:pPr>
            <w:r>
              <w:t>4</w:t>
            </w:r>
          </w:p>
        </w:tc>
        <w:tc>
          <w:tcPr>
            <w:tcW w:w="3648" w:type="dxa"/>
          </w:tcPr>
          <w:p w14:paraId="52316FB0" w14:textId="1D7F1021" w:rsidR="00266FF8" w:rsidRDefault="00000000" w:rsidP="00AA7237">
            <w:pPr>
              <w:jc w:val="center"/>
            </w:pPr>
            <m:oMathPara>
              <m:oMath>
                <m:sSub>
                  <m:sSubPr>
                    <m:ctrlPr>
                      <w:rPr>
                        <w:rFonts w:ascii="Cambria Math" w:hAnsi="Cambria Math"/>
                        <w:i/>
                      </w:rPr>
                    </m:ctrlPr>
                  </m:sSubPr>
                  <m:e>
                    <m:r>
                      <w:rPr>
                        <w:rFonts w:ascii="Cambria Math" w:hAnsi="Cambria Math"/>
                      </w:rPr>
                      <m:t>L</m:t>
                    </m:r>
                  </m:e>
                  <m:sub>
                    <m:r>
                      <w:rPr>
                        <w:rFonts w:ascii="Cambria Math" w:hAnsi="Cambria Math"/>
                      </w:rPr>
                      <m:t>glass</m:t>
                    </m:r>
                  </m:sub>
                </m:sSub>
                <m:r>
                  <w:rPr>
                    <w:rFonts w:ascii="Cambria Math" w:hAnsi="Cambria Math"/>
                  </w:rPr>
                  <m:t>=2+0.2f=4.6</m:t>
                </m:r>
              </m:oMath>
            </m:oMathPara>
          </w:p>
        </w:tc>
      </w:tr>
      <w:tr w:rsidR="00266FF8" w14:paraId="2EB445BD" w14:textId="77777777" w:rsidTr="00266FF8">
        <w:trPr>
          <w:trHeight w:val="284"/>
        </w:trPr>
        <w:tc>
          <w:tcPr>
            <w:tcW w:w="1994" w:type="dxa"/>
          </w:tcPr>
          <w:p w14:paraId="6D64FD47" w14:textId="757A7ADD" w:rsidR="00266FF8" w:rsidRDefault="00266FF8" w:rsidP="00AA7237">
            <w:pPr>
              <w:jc w:val="center"/>
            </w:pPr>
            <w:r>
              <w:t>Cinder blocks</w:t>
            </w:r>
          </w:p>
        </w:tc>
        <w:tc>
          <w:tcPr>
            <w:tcW w:w="3987" w:type="dxa"/>
          </w:tcPr>
          <w:p w14:paraId="5655838E" w14:textId="42C003FC" w:rsidR="00266FF8" w:rsidRDefault="00266FF8" w:rsidP="00AA7237">
            <w:pPr>
              <w:jc w:val="center"/>
            </w:pPr>
            <w:r>
              <w:t>21</w:t>
            </w:r>
          </w:p>
        </w:tc>
        <w:tc>
          <w:tcPr>
            <w:tcW w:w="3648" w:type="dxa"/>
          </w:tcPr>
          <w:p w14:paraId="29A4B4AE" w14:textId="01BD227C" w:rsidR="00266FF8" w:rsidRDefault="00000000" w:rsidP="00AA7237">
            <w:pPr>
              <w:jc w:val="center"/>
            </w:pPr>
            <m:oMathPara>
              <m:oMath>
                <m:sSub>
                  <m:sSubPr>
                    <m:ctrlPr>
                      <w:rPr>
                        <w:rFonts w:ascii="Cambria Math" w:hAnsi="Cambria Math"/>
                        <w:i/>
                      </w:rPr>
                    </m:ctrlPr>
                  </m:sSubPr>
                  <m:e>
                    <m:r>
                      <w:rPr>
                        <w:rFonts w:ascii="Cambria Math" w:hAnsi="Cambria Math"/>
                      </w:rPr>
                      <m:t>L</m:t>
                    </m:r>
                  </m:e>
                  <m:sub>
                    <m:r>
                      <w:rPr>
                        <w:rFonts w:ascii="Cambria Math" w:hAnsi="Cambria Math"/>
                      </w:rPr>
                      <m:t>concrete</m:t>
                    </m:r>
                  </m:sub>
                </m:sSub>
                <m:r>
                  <w:rPr>
                    <w:rFonts w:ascii="Cambria Math" w:hAnsi="Cambria Math"/>
                  </w:rPr>
                  <m:t>=5+4f=57</m:t>
                </m:r>
              </m:oMath>
            </m:oMathPara>
          </w:p>
        </w:tc>
      </w:tr>
    </w:tbl>
    <w:p w14:paraId="202E8259" w14:textId="77777777" w:rsidR="00266FF8" w:rsidRDefault="00266FF8" w:rsidP="0003353A">
      <w:pPr>
        <w:jc w:val="both"/>
      </w:pPr>
    </w:p>
    <w:p w14:paraId="2F38D944" w14:textId="2778056A" w:rsidR="00AA7237" w:rsidRDefault="00AA7237" w:rsidP="0003353A">
      <w:pPr>
        <w:jc w:val="both"/>
      </w:pPr>
      <w:r>
        <w:t>It is observed that penetration loss of 1/8 inch glass in our measurement</w:t>
      </w:r>
      <w:r w:rsidR="0087722D">
        <w:t>s</w:t>
      </w:r>
      <w:r>
        <w:t xml:space="preserve"> is close to the value in TR 38.901. However, the penetration loss of ½ inch plywood and cinder blocks in our measurements is quite different from that in TR 38.901. </w:t>
      </w:r>
    </w:p>
    <w:p w14:paraId="56163758" w14:textId="77777777" w:rsidR="00AA7237" w:rsidRDefault="00AA7237" w:rsidP="0003353A">
      <w:pPr>
        <w:jc w:val="both"/>
      </w:pPr>
    </w:p>
    <w:p w14:paraId="35F83AA8" w14:textId="392DB1FA" w:rsidR="00AA7237" w:rsidRDefault="00AA7237" w:rsidP="00AA7237">
      <w:pPr>
        <w:jc w:val="both"/>
        <w:rPr>
          <w:i/>
          <w:iCs/>
        </w:rPr>
      </w:pPr>
      <w:r>
        <w:rPr>
          <w:b/>
          <w:bCs/>
          <w:i/>
          <w:iCs/>
          <w:u w:val="single"/>
        </w:rPr>
        <w:t>Observation</w:t>
      </w:r>
      <w:r w:rsidRPr="00D906A0">
        <w:rPr>
          <w:b/>
          <w:bCs/>
          <w:i/>
          <w:iCs/>
          <w:u w:val="single"/>
        </w:rPr>
        <w:t xml:space="preserve"> </w:t>
      </w:r>
      <w:r w:rsidR="00372403">
        <w:rPr>
          <w:b/>
          <w:bCs/>
          <w:i/>
          <w:iCs/>
          <w:u w:val="single"/>
        </w:rPr>
        <w:t>7</w:t>
      </w:r>
      <w:r w:rsidRPr="00D906A0">
        <w:rPr>
          <w:b/>
          <w:bCs/>
          <w:i/>
          <w:iCs/>
          <w:u w:val="single"/>
        </w:rPr>
        <w:t>:</w:t>
      </w:r>
      <w:r w:rsidRPr="00D906A0">
        <w:rPr>
          <w:i/>
          <w:iCs/>
        </w:rPr>
        <w:t xml:space="preserve"> </w:t>
      </w:r>
      <w:r w:rsidR="00491C6C">
        <w:rPr>
          <w:i/>
          <w:iCs/>
        </w:rPr>
        <w:t>At 13 GHz carrier frequency, t</w:t>
      </w:r>
      <w:r>
        <w:rPr>
          <w:i/>
          <w:iCs/>
        </w:rPr>
        <w:t xml:space="preserve">he penetration loss of glass in TR 38.901 is aligned with </w:t>
      </w:r>
      <w:r w:rsidR="00CA7E92">
        <w:rPr>
          <w:i/>
          <w:iCs/>
        </w:rPr>
        <w:t xml:space="preserve">our </w:t>
      </w:r>
      <w:r>
        <w:rPr>
          <w:i/>
          <w:iCs/>
        </w:rPr>
        <w:t xml:space="preserve">measurement results, while the penetration loss of wood and concrete in TR 38.901 is not aligned with </w:t>
      </w:r>
      <w:r w:rsidR="00CA7E92">
        <w:rPr>
          <w:i/>
          <w:iCs/>
        </w:rPr>
        <w:t xml:space="preserve">our </w:t>
      </w:r>
      <w:r>
        <w:rPr>
          <w:i/>
          <w:iCs/>
        </w:rPr>
        <w:t xml:space="preserve">measurement results.  </w:t>
      </w:r>
    </w:p>
    <w:p w14:paraId="61C8EC72" w14:textId="77777777" w:rsidR="006B35CA" w:rsidRPr="006B35CA" w:rsidRDefault="006B35CA" w:rsidP="00E20F0D">
      <w:pPr>
        <w:jc w:val="both"/>
      </w:pPr>
    </w:p>
    <w:p w14:paraId="2896E657" w14:textId="2DF29AD0" w:rsidR="00854A60" w:rsidRPr="00A6576F" w:rsidRDefault="009C5A97" w:rsidP="00FB330B">
      <w:pPr>
        <w:pStyle w:val="Heading1"/>
      </w:pPr>
      <w:r w:rsidRPr="00A6576F">
        <w:t>Conclusion</w:t>
      </w:r>
    </w:p>
    <w:p w14:paraId="5E578C87" w14:textId="59A38C49" w:rsidR="00372403" w:rsidRDefault="00A04318" w:rsidP="00BB4346">
      <w:pPr>
        <w:jc w:val="both"/>
      </w:pPr>
      <w:r>
        <w:t xml:space="preserve">In this contribution, </w:t>
      </w:r>
      <w:r w:rsidR="00F2767C">
        <w:t xml:space="preserve">we provided our </w:t>
      </w:r>
      <w:r w:rsidR="004D2223">
        <w:t xml:space="preserve">initial measurement results for </w:t>
      </w:r>
      <w:r w:rsidR="005C0B47">
        <w:t>channel model validation of TR</w:t>
      </w:r>
      <w:r w:rsidR="008E2905">
        <w:t xml:space="preserve"> </w:t>
      </w:r>
      <w:r w:rsidR="005C0B47">
        <w:t>38.901 for 7-24 GHz</w:t>
      </w:r>
      <w:r w:rsidR="00F2767C">
        <w:t xml:space="preserve">. </w:t>
      </w:r>
      <w:r>
        <w:t>Our</w:t>
      </w:r>
      <w:r w:rsidR="000D011A">
        <w:t xml:space="preserve"> </w:t>
      </w:r>
      <w:r w:rsidR="004D2223">
        <w:t>observations</w:t>
      </w:r>
      <w:r>
        <w:t xml:space="preserve"> are as follows:</w:t>
      </w:r>
    </w:p>
    <w:p w14:paraId="3E3BD919" w14:textId="77777777" w:rsidR="004A5E74" w:rsidRPr="00E366C5" w:rsidRDefault="004A5E74" w:rsidP="004A5E74"/>
    <w:p w14:paraId="2ED50746" w14:textId="77777777" w:rsidR="0022139C" w:rsidRDefault="0022139C" w:rsidP="0022139C">
      <w:pPr>
        <w:jc w:val="both"/>
        <w:rPr>
          <w:i/>
          <w:iCs/>
        </w:rPr>
      </w:pPr>
      <w:r>
        <w:rPr>
          <w:b/>
          <w:bCs/>
          <w:i/>
          <w:iCs/>
          <w:u w:val="single"/>
        </w:rPr>
        <w:t>Observation</w:t>
      </w:r>
      <w:r w:rsidRPr="00D906A0">
        <w:rPr>
          <w:b/>
          <w:bCs/>
          <w:i/>
          <w:iCs/>
          <w:u w:val="single"/>
        </w:rPr>
        <w:t xml:space="preserve"> </w:t>
      </w:r>
      <w:r>
        <w:rPr>
          <w:b/>
          <w:bCs/>
          <w:i/>
          <w:iCs/>
          <w:u w:val="single"/>
        </w:rPr>
        <w:t>1</w:t>
      </w:r>
      <w:r w:rsidRPr="00D906A0">
        <w:rPr>
          <w:b/>
          <w:bCs/>
          <w:i/>
          <w:iCs/>
          <w:u w:val="single"/>
        </w:rPr>
        <w:t>:</w:t>
      </w:r>
      <w:r w:rsidRPr="00D906A0">
        <w:rPr>
          <w:i/>
          <w:iCs/>
        </w:rPr>
        <w:t xml:space="preserve"> </w:t>
      </w:r>
      <w:r>
        <w:rPr>
          <w:i/>
          <w:iCs/>
        </w:rPr>
        <w:t xml:space="preserve">The pathloss of UMa LOS scenario in TR 38.901 is aligned with our measurement results at frequency of 13 GHz. </w:t>
      </w:r>
    </w:p>
    <w:p w14:paraId="06B51C9C" w14:textId="77777777" w:rsidR="004D2223" w:rsidRDefault="004D2223" w:rsidP="004D2223">
      <w:pPr>
        <w:jc w:val="both"/>
        <w:rPr>
          <w:b/>
          <w:bCs/>
          <w:i/>
          <w:iCs/>
          <w:u w:val="single"/>
        </w:rPr>
      </w:pPr>
    </w:p>
    <w:p w14:paraId="496A1246" w14:textId="77777777" w:rsidR="00E261E0" w:rsidRDefault="00E261E0" w:rsidP="00E261E0">
      <w:pPr>
        <w:jc w:val="both"/>
        <w:rPr>
          <w:i/>
          <w:iCs/>
        </w:rPr>
      </w:pPr>
      <w:r>
        <w:rPr>
          <w:b/>
          <w:bCs/>
          <w:i/>
          <w:iCs/>
          <w:u w:val="single"/>
        </w:rPr>
        <w:t>Observation</w:t>
      </w:r>
      <w:r w:rsidRPr="00D906A0">
        <w:rPr>
          <w:b/>
          <w:bCs/>
          <w:i/>
          <w:iCs/>
          <w:u w:val="single"/>
        </w:rPr>
        <w:t xml:space="preserve"> </w:t>
      </w:r>
      <w:r>
        <w:rPr>
          <w:b/>
          <w:bCs/>
          <w:i/>
          <w:iCs/>
          <w:u w:val="single"/>
        </w:rPr>
        <w:t>2</w:t>
      </w:r>
      <w:r w:rsidRPr="00D906A0">
        <w:rPr>
          <w:b/>
          <w:bCs/>
          <w:i/>
          <w:iCs/>
          <w:u w:val="single"/>
        </w:rPr>
        <w:t>:</w:t>
      </w:r>
      <w:r w:rsidRPr="00D906A0">
        <w:rPr>
          <w:i/>
          <w:iCs/>
        </w:rPr>
        <w:t xml:space="preserve"> </w:t>
      </w:r>
      <w:r>
        <w:rPr>
          <w:i/>
          <w:iCs/>
        </w:rPr>
        <w:t>The pathloss of UMa NLOS scenario in TR 38.901 is aligned with our measurement results without building clutter at frequency of 13 GHz.</w:t>
      </w:r>
    </w:p>
    <w:p w14:paraId="0BB60F26" w14:textId="77777777" w:rsidR="00372403" w:rsidRDefault="00372403" w:rsidP="004D2223">
      <w:pPr>
        <w:jc w:val="both"/>
        <w:rPr>
          <w:b/>
          <w:bCs/>
          <w:i/>
          <w:iCs/>
          <w:u w:val="single"/>
        </w:rPr>
      </w:pPr>
    </w:p>
    <w:p w14:paraId="4E2D01C9" w14:textId="77777777" w:rsidR="00E261E0" w:rsidRDefault="00E261E0" w:rsidP="00E261E0">
      <w:pPr>
        <w:jc w:val="both"/>
      </w:pPr>
      <w:r>
        <w:rPr>
          <w:b/>
          <w:bCs/>
          <w:i/>
          <w:iCs/>
          <w:u w:val="single"/>
        </w:rPr>
        <w:t>Observation</w:t>
      </w:r>
      <w:r w:rsidRPr="00D906A0">
        <w:rPr>
          <w:b/>
          <w:bCs/>
          <w:i/>
          <w:iCs/>
          <w:u w:val="single"/>
        </w:rPr>
        <w:t xml:space="preserve"> </w:t>
      </w:r>
      <w:r>
        <w:rPr>
          <w:b/>
          <w:bCs/>
          <w:i/>
          <w:iCs/>
          <w:u w:val="single"/>
        </w:rPr>
        <w:t>3</w:t>
      </w:r>
      <w:r w:rsidRPr="00D906A0">
        <w:rPr>
          <w:b/>
          <w:bCs/>
          <w:i/>
          <w:iCs/>
          <w:u w:val="single"/>
        </w:rPr>
        <w:t>:</w:t>
      </w:r>
      <w:r w:rsidRPr="00D906A0">
        <w:rPr>
          <w:i/>
          <w:iCs/>
        </w:rPr>
        <w:t xml:space="preserve"> </w:t>
      </w:r>
      <w:r>
        <w:rPr>
          <w:i/>
          <w:iCs/>
        </w:rPr>
        <w:t>The pathloss of UMa NLOS scenario in TR 38.901 is not well aligned with our measurement results with building clutter at frequency of 13 GHz, with the difference about 5 dB.</w:t>
      </w:r>
    </w:p>
    <w:p w14:paraId="1AD3FFBD" w14:textId="77777777" w:rsidR="004C0F6D" w:rsidRDefault="004C0F6D" w:rsidP="00A9231D">
      <w:pPr>
        <w:jc w:val="both"/>
        <w:rPr>
          <w:i/>
          <w:iCs/>
        </w:rPr>
      </w:pPr>
    </w:p>
    <w:p w14:paraId="3564A251" w14:textId="634B61A2" w:rsidR="00E261E0" w:rsidRDefault="00E261E0" w:rsidP="00E261E0">
      <w:pPr>
        <w:jc w:val="both"/>
        <w:rPr>
          <w:i/>
          <w:iCs/>
        </w:rPr>
      </w:pPr>
      <w:r>
        <w:rPr>
          <w:b/>
          <w:bCs/>
          <w:i/>
          <w:iCs/>
          <w:u w:val="single"/>
        </w:rPr>
        <w:t>Observation</w:t>
      </w:r>
      <w:r w:rsidRPr="00D906A0">
        <w:rPr>
          <w:b/>
          <w:bCs/>
          <w:i/>
          <w:iCs/>
          <w:u w:val="single"/>
        </w:rPr>
        <w:t xml:space="preserve"> </w:t>
      </w:r>
      <w:r>
        <w:rPr>
          <w:b/>
          <w:bCs/>
          <w:i/>
          <w:iCs/>
          <w:u w:val="single"/>
        </w:rPr>
        <w:t>4</w:t>
      </w:r>
      <w:r w:rsidRPr="00D906A0">
        <w:rPr>
          <w:b/>
          <w:bCs/>
          <w:i/>
          <w:iCs/>
          <w:u w:val="single"/>
        </w:rPr>
        <w:t>:</w:t>
      </w:r>
      <w:r w:rsidRPr="00D906A0">
        <w:rPr>
          <w:i/>
          <w:iCs/>
        </w:rPr>
        <w:t xml:space="preserve"> </w:t>
      </w:r>
      <w:r>
        <w:rPr>
          <w:i/>
          <w:iCs/>
        </w:rPr>
        <w:t>The mean RMS delay spread of UMa LOS scenario in TR 38.901 is not aligned with</w:t>
      </w:r>
      <w:r w:rsidR="00CA7E92">
        <w:rPr>
          <w:i/>
          <w:iCs/>
        </w:rPr>
        <w:t xml:space="preserve"> our</w:t>
      </w:r>
      <w:r>
        <w:rPr>
          <w:i/>
          <w:iCs/>
        </w:rPr>
        <w:t xml:space="preserve"> measurement results. </w:t>
      </w:r>
    </w:p>
    <w:p w14:paraId="610F36B4" w14:textId="77777777" w:rsidR="00372403" w:rsidRDefault="00372403" w:rsidP="00A9231D">
      <w:pPr>
        <w:jc w:val="both"/>
        <w:rPr>
          <w:i/>
          <w:iCs/>
        </w:rPr>
      </w:pPr>
    </w:p>
    <w:p w14:paraId="3EFCD5E0" w14:textId="2079AFA8" w:rsidR="00E261E0" w:rsidRDefault="00E261E0" w:rsidP="00E261E0">
      <w:pPr>
        <w:jc w:val="both"/>
        <w:rPr>
          <w:i/>
          <w:iCs/>
        </w:rPr>
      </w:pPr>
      <w:r>
        <w:rPr>
          <w:b/>
          <w:bCs/>
          <w:i/>
          <w:iCs/>
          <w:u w:val="single"/>
        </w:rPr>
        <w:t>Observation</w:t>
      </w:r>
      <w:r w:rsidRPr="00D906A0">
        <w:rPr>
          <w:b/>
          <w:bCs/>
          <w:i/>
          <w:iCs/>
          <w:u w:val="single"/>
        </w:rPr>
        <w:t xml:space="preserve"> </w:t>
      </w:r>
      <w:r>
        <w:rPr>
          <w:b/>
          <w:bCs/>
          <w:i/>
          <w:iCs/>
          <w:u w:val="single"/>
        </w:rPr>
        <w:t>5</w:t>
      </w:r>
      <w:r w:rsidRPr="00D906A0">
        <w:rPr>
          <w:b/>
          <w:bCs/>
          <w:i/>
          <w:iCs/>
          <w:u w:val="single"/>
        </w:rPr>
        <w:t>:</w:t>
      </w:r>
      <w:r w:rsidRPr="00D906A0">
        <w:rPr>
          <w:i/>
          <w:iCs/>
        </w:rPr>
        <w:t xml:space="preserve"> </w:t>
      </w:r>
      <w:r>
        <w:rPr>
          <w:i/>
          <w:iCs/>
        </w:rPr>
        <w:t>The mean RMS delay spread of UMa NLOS scenario in TR 38.901 is almost aligned with</w:t>
      </w:r>
      <w:r w:rsidR="00CA7E92">
        <w:rPr>
          <w:i/>
          <w:iCs/>
        </w:rPr>
        <w:t xml:space="preserve"> our</w:t>
      </w:r>
      <w:r>
        <w:rPr>
          <w:i/>
          <w:iCs/>
        </w:rPr>
        <w:t xml:space="preserve"> measurement results without building clutter at frequency of 13 GHz.</w:t>
      </w:r>
    </w:p>
    <w:p w14:paraId="7BF96210" w14:textId="77777777" w:rsidR="00372403" w:rsidRDefault="00372403" w:rsidP="00A9231D">
      <w:pPr>
        <w:jc w:val="both"/>
        <w:rPr>
          <w:i/>
          <w:iCs/>
        </w:rPr>
      </w:pPr>
    </w:p>
    <w:p w14:paraId="6633BBB0" w14:textId="09908E53" w:rsidR="00E261E0" w:rsidRDefault="00E261E0" w:rsidP="00E261E0">
      <w:pPr>
        <w:jc w:val="both"/>
        <w:rPr>
          <w:i/>
          <w:iCs/>
        </w:rPr>
      </w:pPr>
      <w:r>
        <w:rPr>
          <w:b/>
          <w:bCs/>
          <w:i/>
          <w:iCs/>
          <w:u w:val="single"/>
        </w:rPr>
        <w:t>Observation</w:t>
      </w:r>
      <w:r w:rsidRPr="00D906A0">
        <w:rPr>
          <w:b/>
          <w:bCs/>
          <w:i/>
          <w:iCs/>
          <w:u w:val="single"/>
        </w:rPr>
        <w:t xml:space="preserve"> </w:t>
      </w:r>
      <w:r>
        <w:rPr>
          <w:b/>
          <w:bCs/>
          <w:i/>
          <w:iCs/>
          <w:u w:val="single"/>
        </w:rPr>
        <w:t>6</w:t>
      </w:r>
      <w:r w:rsidRPr="00D906A0">
        <w:rPr>
          <w:b/>
          <w:bCs/>
          <w:i/>
          <w:iCs/>
          <w:u w:val="single"/>
        </w:rPr>
        <w:t>:</w:t>
      </w:r>
      <w:r w:rsidRPr="00D906A0">
        <w:rPr>
          <w:i/>
          <w:iCs/>
        </w:rPr>
        <w:t xml:space="preserve"> </w:t>
      </w:r>
      <w:r>
        <w:rPr>
          <w:i/>
          <w:iCs/>
        </w:rPr>
        <w:t xml:space="preserve">The mean RMS delay spread of UMa NLOS scenario in TR 38.901 is aligned with </w:t>
      </w:r>
      <w:r w:rsidR="00CA7E92">
        <w:rPr>
          <w:i/>
          <w:iCs/>
        </w:rPr>
        <w:t xml:space="preserve">our </w:t>
      </w:r>
      <w:r>
        <w:rPr>
          <w:i/>
          <w:iCs/>
        </w:rPr>
        <w:t xml:space="preserve">measurement results with building clutter at frequency of 13 GHz. </w:t>
      </w:r>
    </w:p>
    <w:p w14:paraId="6D8FFE49" w14:textId="77777777" w:rsidR="00372403" w:rsidRDefault="00372403" w:rsidP="00A9231D">
      <w:pPr>
        <w:jc w:val="both"/>
        <w:rPr>
          <w:i/>
          <w:iCs/>
        </w:rPr>
      </w:pPr>
    </w:p>
    <w:p w14:paraId="436854A3" w14:textId="70F3E602" w:rsidR="00372403" w:rsidRPr="00407508" w:rsidRDefault="00372403" w:rsidP="00A9231D">
      <w:pPr>
        <w:jc w:val="both"/>
        <w:rPr>
          <w:i/>
          <w:iCs/>
        </w:rPr>
      </w:pPr>
      <w:r>
        <w:rPr>
          <w:b/>
          <w:bCs/>
          <w:i/>
          <w:iCs/>
          <w:u w:val="single"/>
        </w:rPr>
        <w:t>Observation</w:t>
      </w:r>
      <w:r w:rsidRPr="00D906A0">
        <w:rPr>
          <w:b/>
          <w:bCs/>
          <w:i/>
          <w:iCs/>
          <w:u w:val="single"/>
        </w:rPr>
        <w:t xml:space="preserve"> </w:t>
      </w:r>
      <w:r>
        <w:rPr>
          <w:b/>
          <w:bCs/>
          <w:i/>
          <w:iCs/>
          <w:u w:val="single"/>
        </w:rPr>
        <w:t>7</w:t>
      </w:r>
      <w:r w:rsidRPr="00D906A0">
        <w:rPr>
          <w:b/>
          <w:bCs/>
          <w:i/>
          <w:iCs/>
          <w:u w:val="single"/>
        </w:rPr>
        <w:t>:</w:t>
      </w:r>
      <w:r w:rsidRPr="00D906A0">
        <w:rPr>
          <w:i/>
          <w:iCs/>
        </w:rPr>
        <w:t xml:space="preserve"> </w:t>
      </w:r>
      <w:r>
        <w:rPr>
          <w:i/>
          <w:iCs/>
        </w:rPr>
        <w:t xml:space="preserve">At 13 GHz carrier frequency, the penetration loss of glass in TR 38.901 is aligned with </w:t>
      </w:r>
      <w:r w:rsidR="00CA7E92">
        <w:rPr>
          <w:i/>
          <w:iCs/>
        </w:rPr>
        <w:t xml:space="preserve">our </w:t>
      </w:r>
      <w:r>
        <w:rPr>
          <w:i/>
          <w:iCs/>
        </w:rPr>
        <w:t>measurement results, while the penetration loss of wood and concrete in TR 38.901 is not aligned with</w:t>
      </w:r>
      <w:r w:rsidR="00CA7E92">
        <w:rPr>
          <w:i/>
          <w:iCs/>
        </w:rPr>
        <w:t xml:space="preserve"> our</w:t>
      </w:r>
      <w:r>
        <w:rPr>
          <w:i/>
          <w:iCs/>
        </w:rPr>
        <w:t xml:space="preserve"> measurement results.  </w:t>
      </w:r>
    </w:p>
    <w:p w14:paraId="2E75F001" w14:textId="77777777" w:rsidR="007E70BB" w:rsidRPr="00A6576F" w:rsidRDefault="005C63AE" w:rsidP="007E70BB">
      <w:pPr>
        <w:pStyle w:val="Heading1"/>
      </w:pPr>
      <w:r w:rsidRPr="00A6576F">
        <w:lastRenderedPageBreak/>
        <w:t>References</w:t>
      </w:r>
    </w:p>
    <w:p w14:paraId="54110962" w14:textId="04A6E302" w:rsidR="002D2038" w:rsidRDefault="00385112" w:rsidP="00E61115">
      <w:pPr>
        <w:numPr>
          <w:ilvl w:val="0"/>
          <w:numId w:val="10"/>
        </w:numPr>
        <w:tabs>
          <w:tab w:val="clear" w:pos="657"/>
        </w:tabs>
        <w:overflowPunct w:val="0"/>
        <w:autoSpaceDE w:val="0"/>
        <w:autoSpaceDN w:val="0"/>
        <w:adjustRightInd w:val="0"/>
        <w:spacing w:before="100" w:beforeAutospacing="1" w:after="120"/>
        <w:ind w:left="562" w:hanging="562"/>
        <w:jc w:val="both"/>
        <w:textAlignment w:val="baseline"/>
      </w:pPr>
      <w:bookmarkStart w:id="9" w:name="_Ref146048113"/>
      <w:bookmarkStart w:id="10" w:name="_Ref49784738"/>
      <w:bookmarkStart w:id="11" w:name="_Ref100217924"/>
      <w:bookmarkStart w:id="12" w:name="_Ref124153647"/>
      <w:bookmarkStart w:id="13" w:name="_Ref109038266"/>
      <w:bookmarkStart w:id="14" w:name="OLE_LINK1"/>
      <w:bookmarkStart w:id="15" w:name="OLE_LINK2"/>
      <w:bookmarkStart w:id="16" w:name="_Ref99716514"/>
      <w:bookmarkStart w:id="17" w:name="_Ref46220695"/>
      <w:r>
        <w:t>R</w:t>
      </w:r>
      <w:r w:rsidR="002D2038">
        <w:t>P</w:t>
      </w:r>
      <w:r>
        <w:t>-234</w:t>
      </w:r>
      <w:r w:rsidR="002D2038">
        <w:t>0</w:t>
      </w:r>
      <w:r w:rsidR="005C0B47">
        <w:t>1</w:t>
      </w:r>
      <w:r w:rsidR="002D2038">
        <w:t>8</w:t>
      </w:r>
      <w:r>
        <w:t xml:space="preserve">, </w:t>
      </w:r>
      <w:r w:rsidR="002D2038">
        <w:t>“</w:t>
      </w:r>
      <w:r w:rsidR="002D2038" w:rsidRPr="002D2038">
        <w:rPr>
          <w:bCs/>
          <w:lang w:val="en-GB"/>
        </w:rPr>
        <w:t xml:space="preserve">New </w:t>
      </w:r>
      <w:r w:rsidR="005C0B47">
        <w:rPr>
          <w:bCs/>
          <w:lang w:val="en-GB"/>
        </w:rPr>
        <w:t>S</w:t>
      </w:r>
      <w:r w:rsidR="002D2038" w:rsidRPr="002D2038">
        <w:rPr>
          <w:bCs/>
          <w:lang w:val="en-GB"/>
        </w:rPr>
        <w:t xml:space="preserve">ID: </w:t>
      </w:r>
      <w:r w:rsidR="005C0B47">
        <w:rPr>
          <w:bCs/>
          <w:lang w:val="en-GB"/>
        </w:rPr>
        <w:t>Study on channel modelling enhancements for 7-24 GHz for NR</w:t>
      </w:r>
      <w:r>
        <w:t xml:space="preserve">,” </w:t>
      </w:r>
      <w:r w:rsidR="002D2038">
        <w:t>Dec.</w:t>
      </w:r>
      <w:r>
        <w:t xml:space="preserve"> 2023.</w:t>
      </w:r>
      <w:bookmarkEnd w:id="9"/>
      <w:r>
        <w:t xml:space="preserve"> </w:t>
      </w:r>
      <w:bookmarkStart w:id="18" w:name="_Ref146637819"/>
    </w:p>
    <w:p w14:paraId="7C50ED0A" w14:textId="19651A7F" w:rsidR="00A63826" w:rsidRPr="00876848" w:rsidRDefault="00A63826" w:rsidP="00A63826">
      <w:pPr>
        <w:numPr>
          <w:ilvl w:val="0"/>
          <w:numId w:val="10"/>
        </w:numPr>
        <w:tabs>
          <w:tab w:val="clear" w:pos="657"/>
        </w:tabs>
        <w:overflowPunct w:val="0"/>
        <w:autoSpaceDE w:val="0"/>
        <w:autoSpaceDN w:val="0"/>
        <w:adjustRightInd w:val="0"/>
        <w:spacing w:before="100" w:beforeAutospacing="1" w:after="120"/>
        <w:ind w:left="562" w:hanging="562"/>
        <w:jc w:val="both"/>
        <w:textAlignment w:val="baseline"/>
      </w:pPr>
      <w:bookmarkStart w:id="19" w:name="_Ref146638431"/>
      <w:bookmarkStart w:id="20" w:name="_Ref156394703"/>
      <w:bookmarkEnd w:id="10"/>
      <w:bookmarkEnd w:id="11"/>
      <w:bookmarkEnd w:id="12"/>
      <w:bookmarkEnd w:id="13"/>
      <w:bookmarkEnd w:id="14"/>
      <w:bookmarkEnd w:id="15"/>
      <w:bookmarkEnd w:id="16"/>
      <w:bookmarkEnd w:id="17"/>
      <w:bookmarkEnd w:id="18"/>
      <w:r>
        <w:t>Chairman’s Notes, 3GPP TSG RAN WG1 #116bis Meeting, Apr. 2024.</w:t>
      </w:r>
      <w:bookmarkEnd w:id="19"/>
    </w:p>
    <w:p w14:paraId="12A12E04" w14:textId="17643F12" w:rsidR="00AD01D4" w:rsidRPr="005C0B47" w:rsidRDefault="002C400D" w:rsidP="004D2223">
      <w:pPr>
        <w:numPr>
          <w:ilvl w:val="0"/>
          <w:numId w:val="10"/>
        </w:numPr>
        <w:tabs>
          <w:tab w:val="clear" w:pos="657"/>
        </w:tabs>
        <w:overflowPunct w:val="0"/>
        <w:autoSpaceDE w:val="0"/>
        <w:autoSpaceDN w:val="0"/>
        <w:adjustRightInd w:val="0"/>
        <w:spacing w:before="100" w:beforeAutospacing="1" w:after="120"/>
        <w:ind w:left="562" w:hanging="562"/>
        <w:jc w:val="both"/>
        <w:textAlignment w:val="baseline"/>
      </w:pPr>
      <w:bookmarkStart w:id="21" w:name="_Ref162961252"/>
      <w:r>
        <w:t xml:space="preserve">3GPP </w:t>
      </w:r>
      <w:r w:rsidR="00BB14A8">
        <w:t>TR 38.</w:t>
      </w:r>
      <w:r w:rsidR="005C0B47">
        <w:t>901</w:t>
      </w:r>
      <w:r w:rsidR="00BB14A8">
        <w:t xml:space="preserve">, </w:t>
      </w:r>
      <w:r w:rsidR="005C0B47" w:rsidRPr="005C0B47">
        <w:t>Study on channel model for frequencies from 0.5 to 100 GHz</w:t>
      </w:r>
      <w:r w:rsidR="00BB14A8">
        <w:t>, v1</w:t>
      </w:r>
      <w:r w:rsidR="005C0B47">
        <w:t>7</w:t>
      </w:r>
      <w:r w:rsidR="00BB14A8">
        <w:t>.</w:t>
      </w:r>
      <w:r w:rsidR="005C0B47">
        <w:t>1</w:t>
      </w:r>
      <w:r w:rsidR="00BB14A8">
        <w:t xml:space="preserve">.0, </w:t>
      </w:r>
      <w:r w:rsidR="005C0B47">
        <w:t>Jan</w:t>
      </w:r>
      <w:r w:rsidR="00BB14A8">
        <w:t>. 202</w:t>
      </w:r>
      <w:r w:rsidR="005C0B47">
        <w:t>4</w:t>
      </w:r>
      <w:r w:rsidR="00BB14A8">
        <w:t>.</w:t>
      </w:r>
      <w:bookmarkEnd w:id="20"/>
      <w:bookmarkEnd w:id="21"/>
      <w:r w:rsidR="00BB14A8">
        <w:t xml:space="preserve"> </w:t>
      </w:r>
      <w:r w:rsidR="008A67BD">
        <w:t xml:space="preserve"> </w:t>
      </w:r>
    </w:p>
    <w:sectPr w:rsidR="00AD01D4" w:rsidRPr="005C0B47" w:rsidSect="00F903E4">
      <w:footerReference w:type="default" r:id="rId20"/>
      <w:footnotePr>
        <w:numRestart w:val="eachSect"/>
      </w:footnotePr>
      <w:pgSz w:w="11907" w:h="16840" w:code="9"/>
      <w:pgMar w:top="1418" w:right="1134" w:bottom="1134" w:left="1134" w:header="680" w:footer="567"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DA51C66" w14:textId="77777777" w:rsidR="00F903E4" w:rsidRDefault="00F903E4">
      <w:r>
        <w:separator/>
      </w:r>
    </w:p>
  </w:endnote>
  <w:endnote w:type="continuationSeparator" w:id="0">
    <w:p w14:paraId="30CB43FD" w14:textId="77777777" w:rsidR="00F903E4" w:rsidRDefault="00F903E4">
      <w:r>
        <w:continuationSeparator/>
      </w:r>
    </w:p>
  </w:endnote>
  <w:endnote w:type="continuationNotice" w:id="1">
    <w:p w14:paraId="5E28BCA2" w14:textId="77777777" w:rsidR="00F903E4" w:rsidRDefault="00F903E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
    <w:altName w:val="Sylfae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CG Times (WN)">
    <w:altName w:val="Arial"/>
    <w:panose1 w:val="020B0604020202020204"/>
    <w:charset w:val="00"/>
    <w:family w:val="roman"/>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entury">
    <w:panose1 w:val="02040604050505020304"/>
    <w:charset w:val="00"/>
    <w:family w:val="roman"/>
    <w:pitch w:val="variable"/>
    <w:sig w:usb0="00000287" w:usb1="00000000" w:usb2="00000000" w:usb3="00000000" w:csb0="0000009F" w:csb1="00000000"/>
  </w:font>
  <w:font w:name="Calibri">
    <w:panose1 w:val="020F0502020204030204"/>
    <w:charset w:val="00"/>
    <w:family w:val="swiss"/>
    <w:pitch w:val="variable"/>
    <w:sig w:usb0="E0002AFF" w:usb1="C000247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Cambria Math">
    <w:panose1 w:val="02040503050406030204"/>
    <w:charset w:val="00"/>
    <w:family w:val="roman"/>
    <w:pitch w:val="variable"/>
    <w:sig w:usb0="E00002FF" w:usb1="420024FF"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4FE2E7" w14:textId="77777777" w:rsidR="0013632C" w:rsidRDefault="0013632C"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3</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8</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5A9A7A" w14:textId="77777777" w:rsidR="00F903E4" w:rsidRDefault="00F903E4">
      <w:r>
        <w:separator/>
      </w:r>
    </w:p>
  </w:footnote>
  <w:footnote w:type="continuationSeparator" w:id="0">
    <w:p w14:paraId="06F49901" w14:textId="77777777" w:rsidR="00F903E4" w:rsidRDefault="00F903E4">
      <w:r>
        <w:continuationSeparator/>
      </w:r>
    </w:p>
  </w:footnote>
  <w:footnote w:type="continuationNotice" w:id="1">
    <w:p w14:paraId="06547F35" w14:textId="77777777" w:rsidR="00F903E4" w:rsidRDefault="00F903E4"/>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2D0A2226"/>
    <w:lvl w:ilvl="0">
      <w:start w:val="1"/>
      <w:numFmt w:val="bullet"/>
      <w:lvlText w:val=""/>
      <w:lvlJc w:val="left"/>
      <w:pPr>
        <w:tabs>
          <w:tab w:val="left" w:pos="360"/>
        </w:tabs>
        <w:ind w:left="360" w:hanging="360"/>
      </w:pPr>
      <w:rPr>
        <w:rFonts w:ascii="Symbol" w:eastAsia="Times New Roman" w:hAnsi="Symbol" w:hint="default"/>
      </w:rPr>
    </w:lvl>
  </w:abstractNum>
  <w:abstractNum w:abstractNumId="1" w15:restartNumberingAfterBreak="0">
    <w:nsid w:val="00000001"/>
    <w:multiLevelType w:val="singleLevel"/>
    <w:tmpl w:val="298EB62C"/>
    <w:name w:val="WW8Num7"/>
    <w:lvl w:ilvl="0">
      <w:start w:val="1"/>
      <w:numFmt w:val="decimal"/>
      <w:lvlText w:val="[%1]"/>
      <w:lvlJc w:val="left"/>
      <w:pPr>
        <w:tabs>
          <w:tab w:val="num" w:pos="657"/>
        </w:tabs>
        <w:ind w:left="657" w:hanging="567"/>
      </w:pPr>
      <w:rPr>
        <w:lang w:val="en-US"/>
      </w:rPr>
    </w:lvl>
  </w:abstractNum>
  <w:abstractNum w:abstractNumId="2" w15:restartNumberingAfterBreak="0">
    <w:nsid w:val="008220D2"/>
    <w:multiLevelType w:val="hybridMultilevel"/>
    <w:tmpl w:val="7BD04E1E"/>
    <w:lvl w:ilvl="0" w:tplc="040C0005">
      <w:start w:val="1"/>
      <w:numFmt w:val="bullet"/>
      <w:lvlText w:val=""/>
      <w:lvlJc w:val="left"/>
      <w:pPr>
        <w:ind w:left="644" w:hanging="360"/>
      </w:pPr>
      <w:rPr>
        <w:rFonts w:ascii="Wingdings" w:hAnsi="Wingdings"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 w15:restartNumberingAfterBreak="0">
    <w:nsid w:val="01327C77"/>
    <w:multiLevelType w:val="hybridMultilevel"/>
    <w:tmpl w:val="74B4782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197322B"/>
    <w:multiLevelType w:val="multilevel"/>
    <w:tmpl w:val="D64EF060"/>
    <w:lvl w:ilvl="0">
      <w:start w:val="1"/>
      <w:numFmt w:val="bullet"/>
      <w:lvlText w:val=""/>
      <w:lvlJc w:val="left"/>
      <w:pPr>
        <w:ind w:left="360" w:hanging="36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02552047"/>
    <w:multiLevelType w:val="multilevel"/>
    <w:tmpl w:val="B83EB20A"/>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lang w:val="en-US"/>
      </w:rPr>
    </w:lvl>
    <w:lvl w:ilvl="2">
      <w:start w:val="1"/>
      <w:numFmt w:val="decimal"/>
      <w:pStyle w:val="Heading3"/>
      <w:lvlText w:val="%1.%2.%3"/>
      <w:lvlJc w:val="left"/>
      <w:pPr>
        <w:tabs>
          <w:tab w:val="num" w:pos="720"/>
        </w:tabs>
        <w:ind w:left="720" w:hanging="720"/>
      </w:pPr>
      <w:rPr>
        <w:rFonts w:hint="default"/>
        <w:sz w:val="28"/>
        <w:szCs w:val="28"/>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6" w15:restartNumberingAfterBreak="0">
    <w:nsid w:val="04847916"/>
    <w:multiLevelType w:val="hybridMultilevel"/>
    <w:tmpl w:val="4A90F6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8196932"/>
    <w:multiLevelType w:val="hybridMultilevel"/>
    <w:tmpl w:val="CF2E9E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C4E337B"/>
    <w:multiLevelType w:val="hybridMultilevel"/>
    <w:tmpl w:val="63426D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E3E20B5"/>
    <w:multiLevelType w:val="multilevel"/>
    <w:tmpl w:val="0E3E20B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1807F16"/>
    <w:multiLevelType w:val="hybridMultilevel"/>
    <w:tmpl w:val="6C08E360"/>
    <w:lvl w:ilvl="0" w:tplc="4202C932">
      <w:start w:val="1"/>
      <w:numFmt w:val="bullet"/>
      <w:lvlText w:val=""/>
      <w:lvlJc w:val="left"/>
      <w:pPr>
        <w:ind w:left="840" w:hanging="420"/>
      </w:pPr>
      <w:rPr>
        <w:rFonts w:ascii="Symbol" w:eastAsia="MS Mincho" w:hAnsi="Symbol" w:cs="Times New Roman" w:hint="default"/>
      </w:rPr>
    </w:lvl>
    <w:lvl w:ilvl="1" w:tplc="04090003">
      <w:start w:val="1"/>
      <w:numFmt w:val="bullet"/>
      <w:lvlText w:val="o"/>
      <w:lvlJc w:val="left"/>
      <w:pPr>
        <w:ind w:left="1260" w:hanging="420"/>
      </w:pPr>
      <w:rPr>
        <w:rFonts w:ascii="Courier New" w:hAnsi="Courier New" w:cs="Courier New" w:hint="default"/>
      </w:rPr>
    </w:lvl>
    <w:lvl w:ilvl="2" w:tplc="B5A8667A">
      <w:numFmt w:val="bullet"/>
      <w:lvlText w:val="-"/>
      <w:lvlJc w:val="left"/>
      <w:pPr>
        <w:ind w:left="1680" w:hanging="420"/>
      </w:pPr>
      <w:rPr>
        <w:rFonts w:ascii="Times" w:eastAsia="Batang" w:hAnsi="Times" w:cs="Time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1" w15:restartNumberingAfterBreak="0">
    <w:nsid w:val="131534D5"/>
    <w:multiLevelType w:val="hybridMultilevel"/>
    <w:tmpl w:val="183049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87B6CF7"/>
    <w:multiLevelType w:val="hybridMultilevel"/>
    <w:tmpl w:val="38A2ED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C9945FE"/>
    <w:multiLevelType w:val="hybridMultilevel"/>
    <w:tmpl w:val="B2029FD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1F250011"/>
    <w:multiLevelType w:val="multilevel"/>
    <w:tmpl w:val="1F250011"/>
    <w:lvl w:ilvl="0">
      <w:start w:val="1"/>
      <w:numFmt w:val="decimal"/>
      <w:lvlText w:val="[%1]"/>
      <w:lvlJc w:val="left"/>
      <w:pPr>
        <w:tabs>
          <w:tab w:val="left" w:pos="420"/>
        </w:tabs>
        <w:ind w:left="420" w:hanging="420"/>
      </w:pPr>
      <w:rPr>
        <w:rFonts w:hint="default"/>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15" w15:restartNumberingAfterBreak="0">
    <w:nsid w:val="2114321C"/>
    <w:multiLevelType w:val="hybridMultilevel"/>
    <w:tmpl w:val="F79CD5B4"/>
    <w:lvl w:ilvl="0" w:tplc="ABFE99C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1F202C0"/>
    <w:multiLevelType w:val="multilevel"/>
    <w:tmpl w:val="21F202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235B0ADB"/>
    <w:multiLevelType w:val="multilevel"/>
    <w:tmpl w:val="235B0A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64F50BB"/>
    <w:multiLevelType w:val="hybridMultilevel"/>
    <w:tmpl w:val="B4440CC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2F0E75E3"/>
    <w:multiLevelType w:val="hybridMultilevel"/>
    <w:tmpl w:val="AA00649E"/>
    <w:lvl w:ilvl="0" w:tplc="040C0001">
      <w:start w:val="1"/>
      <w:numFmt w:val="bullet"/>
      <w:lvlText w:val=""/>
      <w:lvlJc w:val="left"/>
      <w:pPr>
        <w:ind w:left="360" w:hanging="360"/>
      </w:pPr>
      <w:rPr>
        <w:rFonts w:ascii="Symbol" w:hAnsi="Symbol" w:hint="default"/>
      </w:rPr>
    </w:lvl>
    <w:lvl w:ilvl="1" w:tplc="040C0003">
      <w:start w:val="1"/>
      <w:numFmt w:val="bullet"/>
      <w:lvlText w:val="o"/>
      <w:lvlJc w:val="left"/>
      <w:pPr>
        <w:ind w:left="1080" w:hanging="360"/>
      </w:pPr>
      <w:rPr>
        <w:rFonts w:ascii="Courier New" w:hAnsi="Courier New" w:cs="Courier New" w:hint="default"/>
      </w:rPr>
    </w:lvl>
    <w:lvl w:ilvl="2" w:tplc="040C0005">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0"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6726E20"/>
    <w:multiLevelType w:val="hybridMultilevel"/>
    <w:tmpl w:val="FC8C4F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AA46647"/>
    <w:multiLevelType w:val="hybridMultilevel"/>
    <w:tmpl w:val="608679F6"/>
    <w:lvl w:ilvl="0" w:tplc="78A864BC">
      <w:start w:val="1"/>
      <w:numFmt w:val="decimal"/>
      <w:pStyle w:val="Proposal"/>
      <w:lvlText w:val="Proposal %1"/>
      <w:lvlJc w:val="left"/>
      <w:pPr>
        <w:tabs>
          <w:tab w:val="num" w:pos="9242"/>
        </w:tabs>
        <w:ind w:left="9242" w:hanging="1304"/>
      </w:pPr>
      <w:rPr>
        <w:rFonts w:hint="default"/>
      </w:rPr>
    </w:lvl>
    <w:lvl w:ilvl="1" w:tplc="04090019" w:tentative="1">
      <w:start w:val="1"/>
      <w:numFmt w:val="lowerLetter"/>
      <w:lvlText w:val="%2."/>
      <w:lvlJc w:val="left"/>
      <w:pPr>
        <w:tabs>
          <w:tab w:val="num" w:pos="9378"/>
        </w:tabs>
        <w:ind w:left="9378" w:hanging="360"/>
      </w:pPr>
    </w:lvl>
    <w:lvl w:ilvl="2" w:tplc="0409001B" w:tentative="1">
      <w:start w:val="1"/>
      <w:numFmt w:val="lowerRoman"/>
      <w:lvlText w:val="%3."/>
      <w:lvlJc w:val="right"/>
      <w:pPr>
        <w:tabs>
          <w:tab w:val="num" w:pos="10098"/>
        </w:tabs>
        <w:ind w:left="10098" w:hanging="180"/>
      </w:pPr>
    </w:lvl>
    <w:lvl w:ilvl="3" w:tplc="0409000F" w:tentative="1">
      <w:start w:val="1"/>
      <w:numFmt w:val="decimal"/>
      <w:lvlText w:val="%4."/>
      <w:lvlJc w:val="left"/>
      <w:pPr>
        <w:tabs>
          <w:tab w:val="num" w:pos="10818"/>
        </w:tabs>
        <w:ind w:left="10818" w:hanging="360"/>
      </w:pPr>
    </w:lvl>
    <w:lvl w:ilvl="4" w:tplc="04090019" w:tentative="1">
      <w:start w:val="1"/>
      <w:numFmt w:val="lowerLetter"/>
      <w:lvlText w:val="%5."/>
      <w:lvlJc w:val="left"/>
      <w:pPr>
        <w:tabs>
          <w:tab w:val="num" w:pos="11538"/>
        </w:tabs>
        <w:ind w:left="11538" w:hanging="360"/>
      </w:pPr>
    </w:lvl>
    <w:lvl w:ilvl="5" w:tplc="0409001B" w:tentative="1">
      <w:start w:val="1"/>
      <w:numFmt w:val="lowerRoman"/>
      <w:lvlText w:val="%6."/>
      <w:lvlJc w:val="right"/>
      <w:pPr>
        <w:tabs>
          <w:tab w:val="num" w:pos="12258"/>
        </w:tabs>
        <w:ind w:left="12258" w:hanging="180"/>
      </w:pPr>
    </w:lvl>
    <w:lvl w:ilvl="6" w:tplc="0409000F" w:tentative="1">
      <w:start w:val="1"/>
      <w:numFmt w:val="decimal"/>
      <w:lvlText w:val="%7."/>
      <w:lvlJc w:val="left"/>
      <w:pPr>
        <w:tabs>
          <w:tab w:val="num" w:pos="12978"/>
        </w:tabs>
        <w:ind w:left="12978" w:hanging="360"/>
      </w:pPr>
    </w:lvl>
    <w:lvl w:ilvl="7" w:tplc="04090019" w:tentative="1">
      <w:start w:val="1"/>
      <w:numFmt w:val="lowerLetter"/>
      <w:lvlText w:val="%8."/>
      <w:lvlJc w:val="left"/>
      <w:pPr>
        <w:tabs>
          <w:tab w:val="num" w:pos="13698"/>
        </w:tabs>
        <w:ind w:left="13698" w:hanging="360"/>
      </w:pPr>
    </w:lvl>
    <w:lvl w:ilvl="8" w:tplc="0409001B" w:tentative="1">
      <w:start w:val="1"/>
      <w:numFmt w:val="lowerRoman"/>
      <w:lvlText w:val="%9."/>
      <w:lvlJc w:val="right"/>
      <w:pPr>
        <w:tabs>
          <w:tab w:val="num" w:pos="14418"/>
        </w:tabs>
        <w:ind w:left="14418" w:hanging="180"/>
      </w:pPr>
    </w:lvl>
  </w:abstractNum>
  <w:abstractNum w:abstractNumId="24" w15:restartNumberingAfterBreak="0">
    <w:nsid w:val="3B7127AC"/>
    <w:multiLevelType w:val="multilevel"/>
    <w:tmpl w:val="4426C49C"/>
    <w:lvl w:ilvl="0">
      <w:start w:val="1"/>
      <w:numFmt w:val="bullet"/>
      <w:lvlText w:val=""/>
      <w:lvlJc w:val="left"/>
      <w:pPr>
        <w:ind w:left="1140" w:hanging="420"/>
      </w:pPr>
      <w:rPr>
        <w:rFonts w:ascii="Wingdings" w:hAnsi="Wingdings"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25"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6"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7"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9"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16F4EF3"/>
    <w:multiLevelType w:val="hybridMultilevel"/>
    <w:tmpl w:val="2BB06D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47B2D65"/>
    <w:multiLevelType w:val="hybridMultilevel"/>
    <w:tmpl w:val="9E34C8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489422F"/>
    <w:multiLevelType w:val="hybridMultilevel"/>
    <w:tmpl w:val="A59E2D1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56386D8F"/>
    <w:multiLevelType w:val="hybridMultilevel"/>
    <w:tmpl w:val="8ED4D6B6"/>
    <w:lvl w:ilvl="0" w:tplc="04090001">
      <w:start w:val="1"/>
      <w:numFmt w:val="bullet"/>
      <w:lvlText w:val=""/>
      <w:lvlJc w:val="left"/>
      <w:pPr>
        <w:ind w:left="927" w:hanging="360"/>
      </w:pPr>
      <w:rPr>
        <w:rFonts w:ascii="Symbol" w:hAnsi="Symbol"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35"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59972D90"/>
    <w:multiLevelType w:val="multilevel"/>
    <w:tmpl w:val="59972D90"/>
    <w:lvl w:ilvl="0">
      <w:start w:val="5"/>
      <w:numFmt w:val="bullet"/>
      <w:lvlText w:val="-"/>
      <w:lvlJc w:val="left"/>
      <w:pPr>
        <w:ind w:left="1159" w:hanging="360"/>
      </w:pPr>
      <w:rPr>
        <w:rFonts w:ascii="Times New Roman" w:eastAsia="DengXian" w:hAnsi="Times New Roman" w:cs="Times New Roman" w:hint="default"/>
      </w:rPr>
    </w:lvl>
    <w:lvl w:ilvl="1">
      <w:start w:val="1"/>
      <w:numFmt w:val="bullet"/>
      <w:lvlText w:val="o"/>
      <w:lvlJc w:val="left"/>
      <w:pPr>
        <w:ind w:left="2239" w:hanging="360"/>
      </w:pPr>
      <w:rPr>
        <w:rFonts w:ascii="Courier New" w:hAnsi="Courier New" w:cs="Courier New" w:hint="default"/>
      </w:rPr>
    </w:lvl>
    <w:lvl w:ilvl="2">
      <w:start w:val="1"/>
      <w:numFmt w:val="bullet"/>
      <w:lvlText w:val=""/>
      <w:lvlJc w:val="left"/>
      <w:pPr>
        <w:ind w:left="2959" w:hanging="360"/>
      </w:pPr>
      <w:rPr>
        <w:rFonts w:ascii="Wingdings" w:hAnsi="Wingdings" w:hint="default"/>
      </w:rPr>
    </w:lvl>
    <w:lvl w:ilvl="3">
      <w:start w:val="1"/>
      <w:numFmt w:val="bullet"/>
      <w:lvlText w:val=""/>
      <w:lvlJc w:val="left"/>
      <w:pPr>
        <w:ind w:left="3679" w:hanging="360"/>
      </w:pPr>
      <w:rPr>
        <w:rFonts w:ascii="Symbol" w:hAnsi="Symbol" w:hint="default"/>
      </w:rPr>
    </w:lvl>
    <w:lvl w:ilvl="4">
      <w:start w:val="1"/>
      <w:numFmt w:val="bullet"/>
      <w:lvlText w:val="o"/>
      <w:lvlJc w:val="left"/>
      <w:pPr>
        <w:ind w:left="4399" w:hanging="360"/>
      </w:pPr>
      <w:rPr>
        <w:rFonts w:ascii="Courier New" w:hAnsi="Courier New" w:cs="Courier New" w:hint="default"/>
      </w:rPr>
    </w:lvl>
    <w:lvl w:ilvl="5">
      <w:start w:val="1"/>
      <w:numFmt w:val="bullet"/>
      <w:lvlText w:val=""/>
      <w:lvlJc w:val="left"/>
      <w:pPr>
        <w:ind w:left="5119" w:hanging="360"/>
      </w:pPr>
      <w:rPr>
        <w:rFonts w:ascii="Wingdings" w:hAnsi="Wingdings" w:hint="default"/>
      </w:rPr>
    </w:lvl>
    <w:lvl w:ilvl="6">
      <w:start w:val="1"/>
      <w:numFmt w:val="bullet"/>
      <w:lvlText w:val=""/>
      <w:lvlJc w:val="left"/>
      <w:pPr>
        <w:ind w:left="5839" w:hanging="360"/>
      </w:pPr>
      <w:rPr>
        <w:rFonts w:ascii="Symbol" w:hAnsi="Symbol" w:hint="default"/>
      </w:rPr>
    </w:lvl>
    <w:lvl w:ilvl="7">
      <w:start w:val="1"/>
      <w:numFmt w:val="bullet"/>
      <w:lvlText w:val="o"/>
      <w:lvlJc w:val="left"/>
      <w:pPr>
        <w:ind w:left="6559" w:hanging="360"/>
      </w:pPr>
      <w:rPr>
        <w:rFonts w:ascii="Courier New" w:hAnsi="Courier New" w:cs="Courier New" w:hint="default"/>
      </w:rPr>
    </w:lvl>
    <w:lvl w:ilvl="8">
      <w:start w:val="1"/>
      <w:numFmt w:val="bullet"/>
      <w:lvlText w:val=""/>
      <w:lvlJc w:val="left"/>
      <w:pPr>
        <w:ind w:left="7279" w:hanging="360"/>
      </w:pPr>
      <w:rPr>
        <w:rFonts w:ascii="Wingdings" w:hAnsi="Wingdings" w:hint="default"/>
      </w:rPr>
    </w:lvl>
  </w:abstractNum>
  <w:abstractNum w:abstractNumId="37" w15:restartNumberingAfterBreak="0">
    <w:nsid w:val="5BA63F9A"/>
    <w:multiLevelType w:val="multilevel"/>
    <w:tmpl w:val="5BA63F9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39" w15:restartNumberingAfterBreak="0">
    <w:nsid w:val="622610F8"/>
    <w:multiLevelType w:val="hybridMultilevel"/>
    <w:tmpl w:val="A98A9066"/>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6C8B5793"/>
    <w:multiLevelType w:val="multilevel"/>
    <w:tmpl w:val="6C8B5793"/>
    <w:lvl w:ilvl="0">
      <w:start w:val="14"/>
      <w:numFmt w:val="bullet"/>
      <w:lvlText w:val=""/>
      <w:lvlJc w:val="left"/>
      <w:pPr>
        <w:ind w:left="720" w:hanging="360"/>
      </w:pPr>
      <w:rPr>
        <w:rFonts w:ascii="Symbol" w:eastAsia="SimSu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6F28161C"/>
    <w:multiLevelType w:val="hybridMultilevel"/>
    <w:tmpl w:val="BD7A6EAE"/>
    <w:lvl w:ilvl="0" w:tplc="7408D99C">
      <w:start w:val="1"/>
      <w:numFmt w:val="bullet"/>
      <w:lvlText w:val="–"/>
      <w:lvlJc w:val="left"/>
      <w:pPr>
        <w:tabs>
          <w:tab w:val="num" w:pos="360"/>
        </w:tabs>
        <w:ind w:left="360" w:hanging="360"/>
      </w:pPr>
      <w:rPr>
        <w:rFonts w:ascii="Arial" w:hAnsi="Arial" w:hint="default"/>
      </w:rPr>
    </w:lvl>
    <w:lvl w:ilvl="1" w:tplc="D51E617C">
      <w:start w:val="1"/>
      <w:numFmt w:val="bullet"/>
      <w:lvlText w:val="–"/>
      <w:lvlJc w:val="left"/>
      <w:pPr>
        <w:tabs>
          <w:tab w:val="num" w:pos="1080"/>
        </w:tabs>
        <w:ind w:left="1080" w:hanging="360"/>
      </w:pPr>
      <w:rPr>
        <w:rFonts w:ascii="Arial" w:hAnsi="Arial" w:hint="default"/>
      </w:rPr>
    </w:lvl>
    <w:lvl w:ilvl="2" w:tplc="48EA8920">
      <w:numFmt w:val="bullet"/>
      <w:lvlText w:val="•"/>
      <w:lvlJc w:val="left"/>
      <w:pPr>
        <w:tabs>
          <w:tab w:val="num" w:pos="1800"/>
        </w:tabs>
        <w:ind w:left="1800" w:hanging="360"/>
      </w:pPr>
      <w:rPr>
        <w:rFonts w:ascii="Arial" w:hAnsi="Arial" w:hint="default"/>
      </w:rPr>
    </w:lvl>
    <w:lvl w:ilvl="3" w:tplc="0BE012A6">
      <w:numFmt w:val="bullet"/>
      <w:lvlText w:val="–"/>
      <w:lvlJc w:val="left"/>
      <w:pPr>
        <w:tabs>
          <w:tab w:val="num" w:pos="2520"/>
        </w:tabs>
        <w:ind w:left="2520" w:hanging="360"/>
      </w:pPr>
      <w:rPr>
        <w:rFonts w:ascii="Arial" w:hAnsi="Arial" w:hint="default"/>
      </w:rPr>
    </w:lvl>
    <w:lvl w:ilvl="4" w:tplc="B2CCBE86" w:tentative="1">
      <w:start w:val="1"/>
      <w:numFmt w:val="bullet"/>
      <w:lvlText w:val="–"/>
      <w:lvlJc w:val="left"/>
      <w:pPr>
        <w:tabs>
          <w:tab w:val="num" w:pos="3240"/>
        </w:tabs>
        <w:ind w:left="3240" w:hanging="360"/>
      </w:pPr>
      <w:rPr>
        <w:rFonts w:ascii="Arial" w:hAnsi="Arial" w:hint="default"/>
      </w:rPr>
    </w:lvl>
    <w:lvl w:ilvl="5" w:tplc="8C7A93C8" w:tentative="1">
      <w:start w:val="1"/>
      <w:numFmt w:val="bullet"/>
      <w:lvlText w:val="–"/>
      <w:lvlJc w:val="left"/>
      <w:pPr>
        <w:tabs>
          <w:tab w:val="num" w:pos="3960"/>
        </w:tabs>
        <w:ind w:left="3960" w:hanging="360"/>
      </w:pPr>
      <w:rPr>
        <w:rFonts w:ascii="Arial" w:hAnsi="Arial" w:hint="default"/>
      </w:rPr>
    </w:lvl>
    <w:lvl w:ilvl="6" w:tplc="C51C490E" w:tentative="1">
      <w:start w:val="1"/>
      <w:numFmt w:val="bullet"/>
      <w:lvlText w:val="–"/>
      <w:lvlJc w:val="left"/>
      <w:pPr>
        <w:tabs>
          <w:tab w:val="num" w:pos="4680"/>
        </w:tabs>
        <w:ind w:left="4680" w:hanging="360"/>
      </w:pPr>
      <w:rPr>
        <w:rFonts w:ascii="Arial" w:hAnsi="Arial" w:hint="default"/>
      </w:rPr>
    </w:lvl>
    <w:lvl w:ilvl="7" w:tplc="1BF4C664" w:tentative="1">
      <w:start w:val="1"/>
      <w:numFmt w:val="bullet"/>
      <w:lvlText w:val="–"/>
      <w:lvlJc w:val="left"/>
      <w:pPr>
        <w:tabs>
          <w:tab w:val="num" w:pos="5400"/>
        </w:tabs>
        <w:ind w:left="5400" w:hanging="360"/>
      </w:pPr>
      <w:rPr>
        <w:rFonts w:ascii="Arial" w:hAnsi="Arial" w:hint="default"/>
      </w:rPr>
    </w:lvl>
    <w:lvl w:ilvl="8" w:tplc="9F0AD800" w:tentative="1">
      <w:start w:val="1"/>
      <w:numFmt w:val="bullet"/>
      <w:lvlText w:val="–"/>
      <w:lvlJc w:val="left"/>
      <w:pPr>
        <w:tabs>
          <w:tab w:val="num" w:pos="6120"/>
        </w:tabs>
        <w:ind w:left="6120" w:hanging="360"/>
      </w:pPr>
      <w:rPr>
        <w:rFonts w:ascii="Arial" w:hAnsi="Arial" w:hint="default"/>
      </w:rPr>
    </w:lvl>
  </w:abstractNum>
  <w:abstractNum w:abstractNumId="42" w15:restartNumberingAfterBreak="0">
    <w:nsid w:val="71F920B4"/>
    <w:multiLevelType w:val="hybridMultilevel"/>
    <w:tmpl w:val="7F2E6D5A"/>
    <w:lvl w:ilvl="0" w:tplc="9C8E88C8">
      <w:start w:val="1"/>
      <w:numFmt w:val="bullet"/>
      <w:lvlText w:val="•"/>
      <w:lvlJc w:val="left"/>
      <w:pPr>
        <w:tabs>
          <w:tab w:val="num" w:pos="720"/>
        </w:tabs>
        <w:ind w:left="720" w:hanging="360"/>
      </w:pPr>
      <w:rPr>
        <w:rFonts w:ascii="Arial" w:hAnsi="Arial" w:hint="default"/>
      </w:rPr>
    </w:lvl>
    <w:lvl w:ilvl="1" w:tplc="EBE8E032">
      <w:start w:val="1888"/>
      <w:numFmt w:val="bullet"/>
      <w:lvlText w:val="–"/>
      <w:lvlJc w:val="left"/>
      <w:pPr>
        <w:tabs>
          <w:tab w:val="num" w:pos="1440"/>
        </w:tabs>
        <w:ind w:left="1440" w:hanging="360"/>
      </w:pPr>
      <w:rPr>
        <w:rFonts w:ascii="Arial" w:hAnsi="Arial" w:hint="default"/>
      </w:rPr>
    </w:lvl>
    <w:lvl w:ilvl="2" w:tplc="5DB2E9F6" w:tentative="1">
      <w:start w:val="1"/>
      <w:numFmt w:val="bullet"/>
      <w:lvlText w:val="•"/>
      <w:lvlJc w:val="left"/>
      <w:pPr>
        <w:tabs>
          <w:tab w:val="num" w:pos="2160"/>
        </w:tabs>
        <w:ind w:left="2160" w:hanging="360"/>
      </w:pPr>
      <w:rPr>
        <w:rFonts w:ascii="Arial" w:hAnsi="Arial" w:hint="default"/>
      </w:rPr>
    </w:lvl>
    <w:lvl w:ilvl="3" w:tplc="1ECE40E6" w:tentative="1">
      <w:start w:val="1"/>
      <w:numFmt w:val="bullet"/>
      <w:lvlText w:val="•"/>
      <w:lvlJc w:val="left"/>
      <w:pPr>
        <w:tabs>
          <w:tab w:val="num" w:pos="2880"/>
        </w:tabs>
        <w:ind w:left="2880" w:hanging="360"/>
      </w:pPr>
      <w:rPr>
        <w:rFonts w:ascii="Arial" w:hAnsi="Arial" w:hint="default"/>
      </w:rPr>
    </w:lvl>
    <w:lvl w:ilvl="4" w:tplc="42260270" w:tentative="1">
      <w:start w:val="1"/>
      <w:numFmt w:val="bullet"/>
      <w:lvlText w:val="•"/>
      <w:lvlJc w:val="left"/>
      <w:pPr>
        <w:tabs>
          <w:tab w:val="num" w:pos="3600"/>
        </w:tabs>
        <w:ind w:left="3600" w:hanging="360"/>
      </w:pPr>
      <w:rPr>
        <w:rFonts w:ascii="Arial" w:hAnsi="Arial" w:hint="default"/>
      </w:rPr>
    </w:lvl>
    <w:lvl w:ilvl="5" w:tplc="FB4421A6" w:tentative="1">
      <w:start w:val="1"/>
      <w:numFmt w:val="bullet"/>
      <w:lvlText w:val="•"/>
      <w:lvlJc w:val="left"/>
      <w:pPr>
        <w:tabs>
          <w:tab w:val="num" w:pos="4320"/>
        </w:tabs>
        <w:ind w:left="4320" w:hanging="360"/>
      </w:pPr>
      <w:rPr>
        <w:rFonts w:ascii="Arial" w:hAnsi="Arial" w:hint="default"/>
      </w:rPr>
    </w:lvl>
    <w:lvl w:ilvl="6" w:tplc="2E189750" w:tentative="1">
      <w:start w:val="1"/>
      <w:numFmt w:val="bullet"/>
      <w:lvlText w:val="•"/>
      <w:lvlJc w:val="left"/>
      <w:pPr>
        <w:tabs>
          <w:tab w:val="num" w:pos="5040"/>
        </w:tabs>
        <w:ind w:left="5040" w:hanging="360"/>
      </w:pPr>
      <w:rPr>
        <w:rFonts w:ascii="Arial" w:hAnsi="Arial" w:hint="default"/>
      </w:rPr>
    </w:lvl>
    <w:lvl w:ilvl="7" w:tplc="69FA0AD0" w:tentative="1">
      <w:start w:val="1"/>
      <w:numFmt w:val="bullet"/>
      <w:lvlText w:val="•"/>
      <w:lvlJc w:val="left"/>
      <w:pPr>
        <w:tabs>
          <w:tab w:val="num" w:pos="5760"/>
        </w:tabs>
        <w:ind w:left="5760" w:hanging="360"/>
      </w:pPr>
      <w:rPr>
        <w:rFonts w:ascii="Arial" w:hAnsi="Arial" w:hint="default"/>
      </w:rPr>
    </w:lvl>
    <w:lvl w:ilvl="8" w:tplc="11F0A49C" w:tentative="1">
      <w:start w:val="1"/>
      <w:numFmt w:val="bullet"/>
      <w:lvlText w:val="•"/>
      <w:lvlJc w:val="left"/>
      <w:pPr>
        <w:tabs>
          <w:tab w:val="num" w:pos="6480"/>
        </w:tabs>
        <w:ind w:left="6480" w:hanging="360"/>
      </w:pPr>
      <w:rPr>
        <w:rFonts w:ascii="Arial" w:hAnsi="Arial" w:hint="default"/>
      </w:rPr>
    </w:lvl>
  </w:abstractNum>
  <w:abstractNum w:abstractNumId="43" w15:restartNumberingAfterBreak="0">
    <w:nsid w:val="76E73E45"/>
    <w:multiLevelType w:val="hybridMultilevel"/>
    <w:tmpl w:val="99E093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7E30194"/>
    <w:multiLevelType w:val="hybridMultilevel"/>
    <w:tmpl w:val="D66A35A8"/>
    <w:lvl w:ilvl="0" w:tplc="0409000F">
      <w:start w:val="1"/>
      <w:numFmt w:val="decimal"/>
      <w:lvlText w:val="%1."/>
      <w:lvlJc w:val="left"/>
      <w:pPr>
        <w:ind w:left="420" w:hanging="420"/>
      </w:pPr>
      <w:rPr>
        <w:rFonts w:hint="default"/>
      </w:rPr>
    </w:lvl>
    <w:lvl w:ilvl="1" w:tplc="84AC64D6">
      <w:start w:val="1"/>
      <w:numFmt w:val="bullet"/>
      <w:lvlText w:val="•"/>
      <w:lvlJc w:val="left"/>
      <w:pPr>
        <w:ind w:left="840" w:hanging="420"/>
      </w:pPr>
      <w:rPr>
        <w:rFonts w:ascii="Arial" w:hAnsi="Arial" w:hint="default"/>
      </w:rPr>
    </w:lvl>
    <w:lvl w:ilvl="2" w:tplc="90B60DE2">
      <w:start w:val="5"/>
      <w:numFmt w:val="bullet"/>
      <w:lvlText w:val="-"/>
      <w:lvlJc w:val="left"/>
      <w:pPr>
        <w:ind w:left="1260" w:hanging="420"/>
      </w:pPr>
      <w:rPr>
        <w:rFonts w:ascii="Times New Roman" w:eastAsia="SimSun" w:hAnsi="Times New Roman" w:cs="Times New Roman"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77EB3C8B"/>
    <w:multiLevelType w:val="hybridMultilevel"/>
    <w:tmpl w:val="BF36F868"/>
    <w:lvl w:ilvl="0" w:tplc="04090001">
      <w:start w:val="1"/>
      <w:numFmt w:val="bullet"/>
      <w:lvlText w:val=""/>
      <w:lvlJc w:val="left"/>
      <w:pPr>
        <w:ind w:left="837" w:hanging="360"/>
      </w:pPr>
      <w:rPr>
        <w:rFonts w:ascii="Symbol" w:hAnsi="Symbol" w:hint="default"/>
      </w:rPr>
    </w:lvl>
    <w:lvl w:ilvl="1" w:tplc="04090003" w:tentative="1">
      <w:start w:val="1"/>
      <w:numFmt w:val="bullet"/>
      <w:lvlText w:val="o"/>
      <w:lvlJc w:val="left"/>
      <w:pPr>
        <w:ind w:left="1557" w:hanging="360"/>
      </w:pPr>
      <w:rPr>
        <w:rFonts w:ascii="Courier New" w:hAnsi="Courier New" w:cs="Courier New" w:hint="default"/>
      </w:rPr>
    </w:lvl>
    <w:lvl w:ilvl="2" w:tplc="04090005" w:tentative="1">
      <w:start w:val="1"/>
      <w:numFmt w:val="bullet"/>
      <w:lvlText w:val=""/>
      <w:lvlJc w:val="left"/>
      <w:pPr>
        <w:ind w:left="2277" w:hanging="360"/>
      </w:pPr>
      <w:rPr>
        <w:rFonts w:ascii="Wingdings" w:hAnsi="Wingdings" w:hint="default"/>
      </w:rPr>
    </w:lvl>
    <w:lvl w:ilvl="3" w:tplc="04090001" w:tentative="1">
      <w:start w:val="1"/>
      <w:numFmt w:val="bullet"/>
      <w:lvlText w:val=""/>
      <w:lvlJc w:val="left"/>
      <w:pPr>
        <w:ind w:left="2997" w:hanging="360"/>
      </w:pPr>
      <w:rPr>
        <w:rFonts w:ascii="Symbol" w:hAnsi="Symbol" w:hint="default"/>
      </w:rPr>
    </w:lvl>
    <w:lvl w:ilvl="4" w:tplc="04090003" w:tentative="1">
      <w:start w:val="1"/>
      <w:numFmt w:val="bullet"/>
      <w:lvlText w:val="o"/>
      <w:lvlJc w:val="left"/>
      <w:pPr>
        <w:ind w:left="3717" w:hanging="360"/>
      </w:pPr>
      <w:rPr>
        <w:rFonts w:ascii="Courier New" w:hAnsi="Courier New" w:cs="Courier New" w:hint="default"/>
      </w:rPr>
    </w:lvl>
    <w:lvl w:ilvl="5" w:tplc="04090005" w:tentative="1">
      <w:start w:val="1"/>
      <w:numFmt w:val="bullet"/>
      <w:lvlText w:val=""/>
      <w:lvlJc w:val="left"/>
      <w:pPr>
        <w:ind w:left="4437" w:hanging="360"/>
      </w:pPr>
      <w:rPr>
        <w:rFonts w:ascii="Wingdings" w:hAnsi="Wingdings" w:hint="default"/>
      </w:rPr>
    </w:lvl>
    <w:lvl w:ilvl="6" w:tplc="04090001" w:tentative="1">
      <w:start w:val="1"/>
      <w:numFmt w:val="bullet"/>
      <w:lvlText w:val=""/>
      <w:lvlJc w:val="left"/>
      <w:pPr>
        <w:ind w:left="5157" w:hanging="360"/>
      </w:pPr>
      <w:rPr>
        <w:rFonts w:ascii="Symbol" w:hAnsi="Symbol" w:hint="default"/>
      </w:rPr>
    </w:lvl>
    <w:lvl w:ilvl="7" w:tplc="04090003" w:tentative="1">
      <w:start w:val="1"/>
      <w:numFmt w:val="bullet"/>
      <w:lvlText w:val="o"/>
      <w:lvlJc w:val="left"/>
      <w:pPr>
        <w:ind w:left="5877" w:hanging="360"/>
      </w:pPr>
      <w:rPr>
        <w:rFonts w:ascii="Courier New" w:hAnsi="Courier New" w:cs="Courier New" w:hint="default"/>
      </w:rPr>
    </w:lvl>
    <w:lvl w:ilvl="8" w:tplc="04090005" w:tentative="1">
      <w:start w:val="1"/>
      <w:numFmt w:val="bullet"/>
      <w:lvlText w:val=""/>
      <w:lvlJc w:val="left"/>
      <w:pPr>
        <w:ind w:left="6597" w:hanging="360"/>
      </w:pPr>
      <w:rPr>
        <w:rFonts w:ascii="Wingdings" w:hAnsi="Wingdings" w:hint="default"/>
      </w:rPr>
    </w:lvl>
  </w:abstractNum>
  <w:abstractNum w:abstractNumId="46" w15:restartNumberingAfterBreak="0">
    <w:nsid w:val="7C68704B"/>
    <w:multiLevelType w:val="hybridMultilevel"/>
    <w:tmpl w:val="7D2EDCA6"/>
    <w:lvl w:ilvl="0" w:tplc="96048940">
      <w:start w:val="1"/>
      <w:numFmt w:val="decimal"/>
      <w:lvlText w:val="[%1]"/>
      <w:lvlJc w:val="left"/>
      <w:pPr>
        <w:tabs>
          <w:tab w:val="num" w:pos="420"/>
        </w:tabs>
        <w:ind w:left="420" w:hanging="420"/>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47" w15:restartNumberingAfterBreak="0">
    <w:nsid w:val="7E641D71"/>
    <w:multiLevelType w:val="hybridMultilevel"/>
    <w:tmpl w:val="66506F0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370908860">
    <w:abstractNumId w:val="5"/>
  </w:num>
  <w:num w:numId="2" w16cid:durableId="1202403288">
    <w:abstractNumId w:val="29"/>
  </w:num>
  <w:num w:numId="3" w16cid:durableId="235363559">
    <w:abstractNumId w:val="23"/>
  </w:num>
  <w:num w:numId="4" w16cid:durableId="989679355">
    <w:abstractNumId w:val="25"/>
  </w:num>
  <w:num w:numId="5" w16cid:durableId="409810781">
    <w:abstractNumId w:val="20"/>
  </w:num>
  <w:num w:numId="6" w16cid:durableId="2081513416">
    <w:abstractNumId w:val="27"/>
  </w:num>
  <w:num w:numId="7" w16cid:durableId="1568495607">
    <w:abstractNumId w:val="35"/>
  </w:num>
  <w:num w:numId="8" w16cid:durableId="1929077284">
    <w:abstractNumId w:val="21"/>
  </w:num>
  <w:num w:numId="9" w16cid:durableId="69206241">
    <w:abstractNumId w:val="30"/>
  </w:num>
  <w:num w:numId="10" w16cid:durableId="1314335830">
    <w:abstractNumId w:val="1"/>
  </w:num>
  <w:num w:numId="11" w16cid:durableId="586155756">
    <w:abstractNumId w:val="26"/>
  </w:num>
  <w:num w:numId="12" w16cid:durableId="1461416379">
    <w:abstractNumId w:val="28"/>
  </w:num>
  <w:num w:numId="13" w16cid:durableId="131097616">
    <w:abstractNumId w:val="11"/>
  </w:num>
  <w:num w:numId="14" w16cid:durableId="1330669507">
    <w:abstractNumId w:val="34"/>
  </w:num>
  <w:num w:numId="15" w16cid:durableId="1544708605">
    <w:abstractNumId w:val="10"/>
  </w:num>
  <w:num w:numId="16" w16cid:durableId="1647202359">
    <w:abstractNumId w:val="24"/>
  </w:num>
  <w:num w:numId="17" w16cid:durableId="366611127">
    <w:abstractNumId w:val="0"/>
  </w:num>
  <w:num w:numId="18" w16cid:durableId="1176379521">
    <w:abstractNumId w:val="46"/>
  </w:num>
  <w:num w:numId="19" w16cid:durableId="494035189">
    <w:abstractNumId w:val="15"/>
  </w:num>
  <w:num w:numId="20" w16cid:durableId="1886402229">
    <w:abstractNumId w:val="45"/>
  </w:num>
  <w:num w:numId="21" w16cid:durableId="2128230243">
    <w:abstractNumId w:val="43"/>
  </w:num>
  <w:num w:numId="22" w16cid:durableId="31351445">
    <w:abstractNumId w:val="36"/>
  </w:num>
  <w:num w:numId="23" w16cid:durableId="1081098852">
    <w:abstractNumId w:val="4"/>
  </w:num>
  <w:num w:numId="24" w16cid:durableId="585111641">
    <w:abstractNumId w:val="9"/>
  </w:num>
  <w:num w:numId="25" w16cid:durableId="1769615368">
    <w:abstractNumId w:val="38"/>
  </w:num>
  <w:num w:numId="26" w16cid:durableId="1914119897">
    <w:abstractNumId w:val="18"/>
  </w:num>
  <w:num w:numId="27" w16cid:durableId="320233550">
    <w:abstractNumId w:val="13"/>
  </w:num>
  <w:num w:numId="28" w16cid:durableId="1797259966">
    <w:abstractNumId w:val="3"/>
  </w:num>
  <w:num w:numId="29" w16cid:durableId="1824543099">
    <w:abstractNumId w:val="33"/>
  </w:num>
  <w:num w:numId="30" w16cid:durableId="810824541">
    <w:abstractNumId w:val="8"/>
  </w:num>
  <w:num w:numId="31" w16cid:durableId="612783970">
    <w:abstractNumId w:val="47"/>
  </w:num>
  <w:num w:numId="32" w16cid:durableId="922572308">
    <w:abstractNumId w:val="42"/>
  </w:num>
  <w:num w:numId="33" w16cid:durableId="489830261">
    <w:abstractNumId w:val="22"/>
  </w:num>
  <w:num w:numId="34" w16cid:durableId="1596014999">
    <w:abstractNumId w:val="2"/>
  </w:num>
  <w:num w:numId="35" w16cid:durableId="654266786">
    <w:abstractNumId w:val="41"/>
  </w:num>
  <w:num w:numId="36" w16cid:durableId="1456556740">
    <w:abstractNumId w:val="40"/>
  </w:num>
  <w:num w:numId="37" w16cid:durableId="1670711974">
    <w:abstractNumId w:val="44"/>
  </w:num>
  <w:num w:numId="38" w16cid:durableId="1633756099">
    <w:abstractNumId w:val="19"/>
  </w:num>
  <w:num w:numId="39" w16cid:durableId="193033440">
    <w:abstractNumId w:val="12"/>
  </w:num>
  <w:num w:numId="40" w16cid:durableId="73898641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2133211289">
    <w:abstractNumId w:val="6"/>
  </w:num>
  <w:num w:numId="42" w16cid:durableId="1284337730">
    <w:abstractNumId w:val="31"/>
  </w:num>
  <w:num w:numId="43" w16cid:durableId="2051612355">
    <w:abstractNumId w:val="32"/>
  </w:num>
  <w:num w:numId="44" w16cid:durableId="2021538486">
    <w:abstractNumId w:val="39"/>
  </w:num>
  <w:num w:numId="45" w16cid:durableId="1210846474">
    <w:abstractNumId w:val="16"/>
  </w:num>
  <w:num w:numId="46" w16cid:durableId="1810584870">
    <w:abstractNumId w:val="7"/>
  </w:num>
  <w:num w:numId="47" w16cid:durableId="1368136947">
    <w:abstractNumId w:val="17"/>
  </w:num>
  <w:num w:numId="48" w16cid:durableId="1324432257">
    <w:abstractNumId w:val="37"/>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printFractionalCharacterWidth/>
  <w:activeWritingStyle w:appName="MSWord" w:lang="en-US" w:vendorID="64" w:dllVersion="6" w:nlCheck="1" w:checkStyle="1"/>
  <w:activeWritingStyle w:appName="MSWord" w:lang="en-GB" w:vendorID="64" w:dllVersion="6" w:nlCheck="1" w:checkStyle="0"/>
  <w:activeWritingStyle w:appName="MSWord" w:lang="de-DE" w:vendorID="64" w:dllVersion="6" w:nlCheck="1" w:checkStyle="1"/>
  <w:activeWritingStyle w:appName="MSWord" w:lang="sv-SE" w:vendorID="64" w:dllVersion="6" w:nlCheck="1" w:checkStyle="0"/>
  <w:activeWritingStyle w:appName="MSWord" w:lang="fr-FR" w:vendorID="64" w:dllVersion="6" w:nlCheck="1" w:checkStyle="0"/>
  <w:activeWritingStyle w:appName="MSWord" w:lang="en-US" w:vendorID="64" w:dllVersion="0" w:nlCheck="1" w:checkStyle="0"/>
  <w:activeWritingStyle w:appName="MSWord" w:lang="fr-FR" w:vendorID="64" w:dllVersion="0" w:nlCheck="1" w:checkStyle="0"/>
  <w:activeWritingStyle w:appName="MSWord" w:lang="en-GB"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fi-FI" w:vendorID="64" w:dllVersion="4096" w:nlCheck="1" w:checkStyle="0"/>
  <w:activeWritingStyle w:appName="MSWord" w:lang="fr-FR" w:vendorID="64" w:dllVersion="4096" w:nlCheck="1" w:checkStyle="0"/>
  <w:activeWritingStyle w:appName="MSWord" w:lang="de-DE" w:vendorID="64" w:dllVersion="4096" w:nlCheck="1" w:checkStyle="0"/>
  <w:activeWritingStyle w:appName="MSWord" w:lang="da-DK" w:vendorID="64" w:dllVersion="0" w:nlCheck="1" w:checkStyle="0"/>
  <w:activeWritingStyle w:appName="MSWord" w:lang="de-DE" w:vendorID="64" w:dllVersion="0" w:nlCheck="1" w:checkStyle="0"/>
  <w:proofState w:spelling="clean" w:grammar="clean"/>
  <w:attachedTemplate r:id="rId1"/>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43A07"/>
    <w:rsid w:val="000001EE"/>
    <w:rsid w:val="000005BE"/>
    <w:rsid w:val="000006E1"/>
    <w:rsid w:val="000009D7"/>
    <w:rsid w:val="00000B51"/>
    <w:rsid w:val="00000FED"/>
    <w:rsid w:val="00001AAC"/>
    <w:rsid w:val="00001DAB"/>
    <w:rsid w:val="00002821"/>
    <w:rsid w:val="00002A37"/>
    <w:rsid w:val="0000317E"/>
    <w:rsid w:val="00003514"/>
    <w:rsid w:val="000048A7"/>
    <w:rsid w:val="00004900"/>
    <w:rsid w:val="00004BB1"/>
    <w:rsid w:val="00004BE5"/>
    <w:rsid w:val="00004C5B"/>
    <w:rsid w:val="00004D35"/>
    <w:rsid w:val="00006446"/>
    <w:rsid w:val="0000685E"/>
    <w:rsid w:val="00006896"/>
    <w:rsid w:val="00006B58"/>
    <w:rsid w:val="00007198"/>
    <w:rsid w:val="000072C8"/>
    <w:rsid w:val="000079C9"/>
    <w:rsid w:val="00007CDC"/>
    <w:rsid w:val="00007E8B"/>
    <w:rsid w:val="00007EF0"/>
    <w:rsid w:val="000102B4"/>
    <w:rsid w:val="0001039D"/>
    <w:rsid w:val="000109AA"/>
    <w:rsid w:val="000117C7"/>
    <w:rsid w:val="00011837"/>
    <w:rsid w:val="00011B28"/>
    <w:rsid w:val="00012530"/>
    <w:rsid w:val="00012594"/>
    <w:rsid w:val="0001274F"/>
    <w:rsid w:val="00013567"/>
    <w:rsid w:val="00013762"/>
    <w:rsid w:val="000140A4"/>
    <w:rsid w:val="00014220"/>
    <w:rsid w:val="0001458A"/>
    <w:rsid w:val="00014878"/>
    <w:rsid w:val="00014D88"/>
    <w:rsid w:val="00015370"/>
    <w:rsid w:val="000155D3"/>
    <w:rsid w:val="00015914"/>
    <w:rsid w:val="00015D15"/>
    <w:rsid w:val="000160B2"/>
    <w:rsid w:val="000168AE"/>
    <w:rsid w:val="00016C9A"/>
    <w:rsid w:val="00017404"/>
    <w:rsid w:val="00017528"/>
    <w:rsid w:val="00017927"/>
    <w:rsid w:val="000202F4"/>
    <w:rsid w:val="000204DB"/>
    <w:rsid w:val="000206E5"/>
    <w:rsid w:val="000207A2"/>
    <w:rsid w:val="0002093E"/>
    <w:rsid w:val="00021321"/>
    <w:rsid w:val="00021940"/>
    <w:rsid w:val="00023408"/>
    <w:rsid w:val="0002436E"/>
    <w:rsid w:val="000243BF"/>
    <w:rsid w:val="000248A4"/>
    <w:rsid w:val="00024D1F"/>
    <w:rsid w:val="0002564D"/>
    <w:rsid w:val="00025AC4"/>
    <w:rsid w:val="00025BF1"/>
    <w:rsid w:val="00025BF3"/>
    <w:rsid w:val="00025E2F"/>
    <w:rsid w:val="00025ECA"/>
    <w:rsid w:val="000265E3"/>
    <w:rsid w:val="000267A1"/>
    <w:rsid w:val="00027218"/>
    <w:rsid w:val="00027939"/>
    <w:rsid w:val="00027988"/>
    <w:rsid w:val="00027BD2"/>
    <w:rsid w:val="0003198A"/>
    <w:rsid w:val="00031A91"/>
    <w:rsid w:val="000325B8"/>
    <w:rsid w:val="0003353A"/>
    <w:rsid w:val="000338CF"/>
    <w:rsid w:val="00033B4F"/>
    <w:rsid w:val="00033F51"/>
    <w:rsid w:val="000341BE"/>
    <w:rsid w:val="0003438B"/>
    <w:rsid w:val="000345BA"/>
    <w:rsid w:val="0003476B"/>
    <w:rsid w:val="00034C15"/>
    <w:rsid w:val="00035672"/>
    <w:rsid w:val="0003582C"/>
    <w:rsid w:val="00036BA1"/>
    <w:rsid w:val="00036E9B"/>
    <w:rsid w:val="0003770D"/>
    <w:rsid w:val="00037E0E"/>
    <w:rsid w:val="00037FBF"/>
    <w:rsid w:val="0004032D"/>
    <w:rsid w:val="0004137F"/>
    <w:rsid w:val="00041768"/>
    <w:rsid w:val="00042269"/>
    <w:rsid w:val="000422E2"/>
    <w:rsid w:val="0004232E"/>
    <w:rsid w:val="00042593"/>
    <w:rsid w:val="00042F22"/>
    <w:rsid w:val="00043063"/>
    <w:rsid w:val="00043940"/>
    <w:rsid w:val="000444EF"/>
    <w:rsid w:val="000445C3"/>
    <w:rsid w:val="00044942"/>
    <w:rsid w:val="00044BF7"/>
    <w:rsid w:val="00045523"/>
    <w:rsid w:val="00045CA3"/>
    <w:rsid w:val="00045EB6"/>
    <w:rsid w:val="000460EB"/>
    <w:rsid w:val="000468D3"/>
    <w:rsid w:val="00046F1C"/>
    <w:rsid w:val="00047C44"/>
    <w:rsid w:val="00047D40"/>
    <w:rsid w:val="00047F52"/>
    <w:rsid w:val="00050314"/>
    <w:rsid w:val="00050779"/>
    <w:rsid w:val="000508AD"/>
    <w:rsid w:val="000514F9"/>
    <w:rsid w:val="0005168C"/>
    <w:rsid w:val="0005170D"/>
    <w:rsid w:val="0005274D"/>
    <w:rsid w:val="00052A07"/>
    <w:rsid w:val="00052B3B"/>
    <w:rsid w:val="000534E3"/>
    <w:rsid w:val="0005407B"/>
    <w:rsid w:val="00054A5B"/>
    <w:rsid w:val="00054B77"/>
    <w:rsid w:val="00054C1B"/>
    <w:rsid w:val="0005511A"/>
    <w:rsid w:val="0005537B"/>
    <w:rsid w:val="00055A6C"/>
    <w:rsid w:val="00055B95"/>
    <w:rsid w:val="00055EBF"/>
    <w:rsid w:val="0005606A"/>
    <w:rsid w:val="000560FC"/>
    <w:rsid w:val="00057117"/>
    <w:rsid w:val="000576A8"/>
    <w:rsid w:val="00057C12"/>
    <w:rsid w:val="0006008B"/>
    <w:rsid w:val="0006036B"/>
    <w:rsid w:val="0006081F"/>
    <w:rsid w:val="000608BD"/>
    <w:rsid w:val="00060AC4"/>
    <w:rsid w:val="00060E27"/>
    <w:rsid w:val="00061414"/>
    <w:rsid w:val="00061485"/>
    <w:rsid w:val="0006157B"/>
    <w:rsid w:val="000616E7"/>
    <w:rsid w:val="000622A6"/>
    <w:rsid w:val="000626CA"/>
    <w:rsid w:val="0006389C"/>
    <w:rsid w:val="00063DF0"/>
    <w:rsid w:val="00064085"/>
    <w:rsid w:val="0006487E"/>
    <w:rsid w:val="000650C1"/>
    <w:rsid w:val="00065498"/>
    <w:rsid w:val="000654FB"/>
    <w:rsid w:val="00065E1A"/>
    <w:rsid w:val="000668B8"/>
    <w:rsid w:val="00067759"/>
    <w:rsid w:val="000705EB"/>
    <w:rsid w:val="000707A2"/>
    <w:rsid w:val="000708A3"/>
    <w:rsid w:val="00070E5C"/>
    <w:rsid w:val="00071841"/>
    <w:rsid w:val="00071F96"/>
    <w:rsid w:val="000721FE"/>
    <w:rsid w:val="00072B34"/>
    <w:rsid w:val="0007330B"/>
    <w:rsid w:val="000738F7"/>
    <w:rsid w:val="00075AB6"/>
    <w:rsid w:val="00075C5D"/>
    <w:rsid w:val="0007717C"/>
    <w:rsid w:val="00077B17"/>
    <w:rsid w:val="00077D33"/>
    <w:rsid w:val="00077E5F"/>
    <w:rsid w:val="0008036A"/>
    <w:rsid w:val="0008055F"/>
    <w:rsid w:val="00080878"/>
    <w:rsid w:val="00080A67"/>
    <w:rsid w:val="00081925"/>
    <w:rsid w:val="000819CF"/>
    <w:rsid w:val="00081AE6"/>
    <w:rsid w:val="00082AA2"/>
    <w:rsid w:val="00082E93"/>
    <w:rsid w:val="00083B14"/>
    <w:rsid w:val="00083EC4"/>
    <w:rsid w:val="00084BEA"/>
    <w:rsid w:val="00084D9F"/>
    <w:rsid w:val="00084F6E"/>
    <w:rsid w:val="00084FAB"/>
    <w:rsid w:val="00085025"/>
    <w:rsid w:val="000851AB"/>
    <w:rsid w:val="000855EB"/>
    <w:rsid w:val="000856E5"/>
    <w:rsid w:val="0008576C"/>
    <w:rsid w:val="00085B39"/>
    <w:rsid w:val="00085B52"/>
    <w:rsid w:val="00085BA5"/>
    <w:rsid w:val="00085CB0"/>
    <w:rsid w:val="00086308"/>
    <w:rsid w:val="000865C0"/>
    <w:rsid w:val="000866F2"/>
    <w:rsid w:val="00086ABF"/>
    <w:rsid w:val="00086AFB"/>
    <w:rsid w:val="00086DC0"/>
    <w:rsid w:val="00087027"/>
    <w:rsid w:val="000873E8"/>
    <w:rsid w:val="0008779B"/>
    <w:rsid w:val="000879B4"/>
    <w:rsid w:val="0009009F"/>
    <w:rsid w:val="000901F0"/>
    <w:rsid w:val="00090852"/>
    <w:rsid w:val="00090BEB"/>
    <w:rsid w:val="00090C4D"/>
    <w:rsid w:val="00090CB9"/>
    <w:rsid w:val="00090E33"/>
    <w:rsid w:val="000910E3"/>
    <w:rsid w:val="00091557"/>
    <w:rsid w:val="000924C1"/>
    <w:rsid w:val="000924F0"/>
    <w:rsid w:val="000929A8"/>
    <w:rsid w:val="00093279"/>
    <w:rsid w:val="00093474"/>
    <w:rsid w:val="0009369F"/>
    <w:rsid w:val="000936AE"/>
    <w:rsid w:val="000939E6"/>
    <w:rsid w:val="00093C1C"/>
    <w:rsid w:val="000946AD"/>
    <w:rsid w:val="0009510F"/>
    <w:rsid w:val="000954FB"/>
    <w:rsid w:val="00095575"/>
    <w:rsid w:val="0009557D"/>
    <w:rsid w:val="0009595C"/>
    <w:rsid w:val="000968C1"/>
    <w:rsid w:val="000972CE"/>
    <w:rsid w:val="000973EF"/>
    <w:rsid w:val="00097605"/>
    <w:rsid w:val="000A04E1"/>
    <w:rsid w:val="000A0610"/>
    <w:rsid w:val="000A099C"/>
    <w:rsid w:val="000A0C0B"/>
    <w:rsid w:val="000A0C0D"/>
    <w:rsid w:val="000A0E66"/>
    <w:rsid w:val="000A121B"/>
    <w:rsid w:val="000A1676"/>
    <w:rsid w:val="000A18D4"/>
    <w:rsid w:val="000A1967"/>
    <w:rsid w:val="000A1B71"/>
    <w:rsid w:val="000A1B7B"/>
    <w:rsid w:val="000A1BCE"/>
    <w:rsid w:val="000A244F"/>
    <w:rsid w:val="000A2785"/>
    <w:rsid w:val="000A2A9F"/>
    <w:rsid w:val="000A2B1B"/>
    <w:rsid w:val="000A3D91"/>
    <w:rsid w:val="000A4016"/>
    <w:rsid w:val="000A4455"/>
    <w:rsid w:val="000A4DBC"/>
    <w:rsid w:val="000A5012"/>
    <w:rsid w:val="000A54F0"/>
    <w:rsid w:val="000A56F2"/>
    <w:rsid w:val="000A59FD"/>
    <w:rsid w:val="000A5DDE"/>
    <w:rsid w:val="000A61F3"/>
    <w:rsid w:val="000A6644"/>
    <w:rsid w:val="000A6B7D"/>
    <w:rsid w:val="000A6DA2"/>
    <w:rsid w:val="000A7068"/>
    <w:rsid w:val="000A7215"/>
    <w:rsid w:val="000A7B19"/>
    <w:rsid w:val="000A7CEF"/>
    <w:rsid w:val="000A7D50"/>
    <w:rsid w:val="000B028B"/>
    <w:rsid w:val="000B0E9F"/>
    <w:rsid w:val="000B1891"/>
    <w:rsid w:val="000B1F8C"/>
    <w:rsid w:val="000B2719"/>
    <w:rsid w:val="000B2BFB"/>
    <w:rsid w:val="000B2CE9"/>
    <w:rsid w:val="000B3509"/>
    <w:rsid w:val="000B35EE"/>
    <w:rsid w:val="000B37B6"/>
    <w:rsid w:val="000B38F0"/>
    <w:rsid w:val="000B3A8F"/>
    <w:rsid w:val="000B3CC2"/>
    <w:rsid w:val="000B4067"/>
    <w:rsid w:val="000B439C"/>
    <w:rsid w:val="000B4738"/>
    <w:rsid w:val="000B4AB9"/>
    <w:rsid w:val="000B51F4"/>
    <w:rsid w:val="000B58C3"/>
    <w:rsid w:val="000B6038"/>
    <w:rsid w:val="000B610B"/>
    <w:rsid w:val="000B61E9"/>
    <w:rsid w:val="000B6212"/>
    <w:rsid w:val="000B6B0E"/>
    <w:rsid w:val="000B6DD7"/>
    <w:rsid w:val="000B7445"/>
    <w:rsid w:val="000B77FA"/>
    <w:rsid w:val="000B7AF8"/>
    <w:rsid w:val="000B7C06"/>
    <w:rsid w:val="000C00A7"/>
    <w:rsid w:val="000C02F2"/>
    <w:rsid w:val="000C08B3"/>
    <w:rsid w:val="000C0C0A"/>
    <w:rsid w:val="000C0CA3"/>
    <w:rsid w:val="000C0D78"/>
    <w:rsid w:val="000C12EA"/>
    <w:rsid w:val="000C139E"/>
    <w:rsid w:val="000C165A"/>
    <w:rsid w:val="000C16C8"/>
    <w:rsid w:val="000C1903"/>
    <w:rsid w:val="000C1B98"/>
    <w:rsid w:val="000C1BF0"/>
    <w:rsid w:val="000C2A16"/>
    <w:rsid w:val="000C2E19"/>
    <w:rsid w:val="000C37F9"/>
    <w:rsid w:val="000C4735"/>
    <w:rsid w:val="000C4736"/>
    <w:rsid w:val="000C4DA5"/>
    <w:rsid w:val="000C4FA6"/>
    <w:rsid w:val="000C51B3"/>
    <w:rsid w:val="000C5A80"/>
    <w:rsid w:val="000C5DD5"/>
    <w:rsid w:val="000C67A3"/>
    <w:rsid w:val="000C69B9"/>
    <w:rsid w:val="000C6C5E"/>
    <w:rsid w:val="000C7530"/>
    <w:rsid w:val="000C7FBF"/>
    <w:rsid w:val="000D011A"/>
    <w:rsid w:val="000D026B"/>
    <w:rsid w:val="000D05B3"/>
    <w:rsid w:val="000D0D07"/>
    <w:rsid w:val="000D0DA1"/>
    <w:rsid w:val="000D0DD0"/>
    <w:rsid w:val="000D0EFF"/>
    <w:rsid w:val="000D17F5"/>
    <w:rsid w:val="000D1D69"/>
    <w:rsid w:val="000D1F2E"/>
    <w:rsid w:val="000D1F94"/>
    <w:rsid w:val="000D2961"/>
    <w:rsid w:val="000D2AC9"/>
    <w:rsid w:val="000D3AF0"/>
    <w:rsid w:val="000D427A"/>
    <w:rsid w:val="000D4797"/>
    <w:rsid w:val="000D4858"/>
    <w:rsid w:val="000D4B25"/>
    <w:rsid w:val="000D4FAC"/>
    <w:rsid w:val="000D50DB"/>
    <w:rsid w:val="000D59C5"/>
    <w:rsid w:val="000D6423"/>
    <w:rsid w:val="000D6690"/>
    <w:rsid w:val="000D6841"/>
    <w:rsid w:val="000D689A"/>
    <w:rsid w:val="000D6B25"/>
    <w:rsid w:val="000D6F7A"/>
    <w:rsid w:val="000D71F4"/>
    <w:rsid w:val="000D7BDE"/>
    <w:rsid w:val="000E0527"/>
    <w:rsid w:val="000E0855"/>
    <w:rsid w:val="000E0A04"/>
    <w:rsid w:val="000E0A88"/>
    <w:rsid w:val="000E1032"/>
    <w:rsid w:val="000E113C"/>
    <w:rsid w:val="000E1875"/>
    <w:rsid w:val="000E1ADC"/>
    <w:rsid w:val="000E1E92"/>
    <w:rsid w:val="000E23DE"/>
    <w:rsid w:val="000E32EA"/>
    <w:rsid w:val="000E3413"/>
    <w:rsid w:val="000E3A5F"/>
    <w:rsid w:val="000E3B59"/>
    <w:rsid w:val="000E3CE6"/>
    <w:rsid w:val="000E49DC"/>
    <w:rsid w:val="000E4B42"/>
    <w:rsid w:val="000E5750"/>
    <w:rsid w:val="000E7568"/>
    <w:rsid w:val="000E7757"/>
    <w:rsid w:val="000E7FA9"/>
    <w:rsid w:val="000F06D6"/>
    <w:rsid w:val="000F0EB1"/>
    <w:rsid w:val="000F1106"/>
    <w:rsid w:val="000F186D"/>
    <w:rsid w:val="000F19FE"/>
    <w:rsid w:val="000F2053"/>
    <w:rsid w:val="000F2940"/>
    <w:rsid w:val="000F2947"/>
    <w:rsid w:val="000F2D3F"/>
    <w:rsid w:val="000F334F"/>
    <w:rsid w:val="000F34DF"/>
    <w:rsid w:val="000F3A9D"/>
    <w:rsid w:val="000F3BE9"/>
    <w:rsid w:val="000F3F6C"/>
    <w:rsid w:val="000F45E2"/>
    <w:rsid w:val="000F4676"/>
    <w:rsid w:val="000F4E73"/>
    <w:rsid w:val="000F5184"/>
    <w:rsid w:val="000F5FA1"/>
    <w:rsid w:val="000F63FD"/>
    <w:rsid w:val="000F6C42"/>
    <w:rsid w:val="000F6DF3"/>
    <w:rsid w:val="000F6F4E"/>
    <w:rsid w:val="000F75D8"/>
    <w:rsid w:val="001002DA"/>
    <w:rsid w:val="001005FF"/>
    <w:rsid w:val="00100D9C"/>
    <w:rsid w:val="001012B0"/>
    <w:rsid w:val="00101904"/>
    <w:rsid w:val="00101F35"/>
    <w:rsid w:val="00102304"/>
    <w:rsid w:val="001027FA"/>
    <w:rsid w:val="0010434A"/>
    <w:rsid w:val="001045CC"/>
    <w:rsid w:val="00104D81"/>
    <w:rsid w:val="00105A8C"/>
    <w:rsid w:val="001062FB"/>
    <w:rsid w:val="001063E6"/>
    <w:rsid w:val="0010678F"/>
    <w:rsid w:val="00106BBC"/>
    <w:rsid w:val="00106C42"/>
    <w:rsid w:val="0010713F"/>
    <w:rsid w:val="00107310"/>
    <w:rsid w:val="001076C5"/>
    <w:rsid w:val="00107864"/>
    <w:rsid w:val="00110596"/>
    <w:rsid w:val="0011084F"/>
    <w:rsid w:val="00110C67"/>
    <w:rsid w:val="0011121F"/>
    <w:rsid w:val="001115FD"/>
    <w:rsid w:val="00112599"/>
    <w:rsid w:val="00112A0F"/>
    <w:rsid w:val="00113153"/>
    <w:rsid w:val="00113168"/>
    <w:rsid w:val="00113C17"/>
    <w:rsid w:val="00113CF4"/>
    <w:rsid w:val="00113D95"/>
    <w:rsid w:val="00114740"/>
    <w:rsid w:val="0011533F"/>
    <w:rsid w:val="001153EA"/>
    <w:rsid w:val="00115643"/>
    <w:rsid w:val="00115AAB"/>
    <w:rsid w:val="00116765"/>
    <w:rsid w:val="00116EDA"/>
    <w:rsid w:val="0011738D"/>
    <w:rsid w:val="001174EF"/>
    <w:rsid w:val="00117850"/>
    <w:rsid w:val="00117EB6"/>
    <w:rsid w:val="001209F6"/>
    <w:rsid w:val="00120ADA"/>
    <w:rsid w:val="00120BB9"/>
    <w:rsid w:val="001219F5"/>
    <w:rsid w:val="00121A20"/>
    <w:rsid w:val="00121FDD"/>
    <w:rsid w:val="00122388"/>
    <w:rsid w:val="00122DF9"/>
    <w:rsid w:val="00122F2E"/>
    <w:rsid w:val="0012377F"/>
    <w:rsid w:val="00123C02"/>
    <w:rsid w:val="00123D95"/>
    <w:rsid w:val="0012408C"/>
    <w:rsid w:val="00124314"/>
    <w:rsid w:val="0012447D"/>
    <w:rsid w:val="00124761"/>
    <w:rsid w:val="00124A77"/>
    <w:rsid w:val="001257E2"/>
    <w:rsid w:val="00125A4D"/>
    <w:rsid w:val="00125AD9"/>
    <w:rsid w:val="00125B83"/>
    <w:rsid w:val="00125C2F"/>
    <w:rsid w:val="00125C9B"/>
    <w:rsid w:val="00125DD0"/>
    <w:rsid w:val="00126ABE"/>
    <w:rsid w:val="00126B4A"/>
    <w:rsid w:val="00126E50"/>
    <w:rsid w:val="00126EC7"/>
    <w:rsid w:val="0012701E"/>
    <w:rsid w:val="001277C2"/>
    <w:rsid w:val="00127A52"/>
    <w:rsid w:val="00127E45"/>
    <w:rsid w:val="00130288"/>
    <w:rsid w:val="001302FA"/>
    <w:rsid w:val="0013039A"/>
    <w:rsid w:val="0013084E"/>
    <w:rsid w:val="00130B6B"/>
    <w:rsid w:val="00130CE0"/>
    <w:rsid w:val="00130D0E"/>
    <w:rsid w:val="001314B2"/>
    <w:rsid w:val="00131A54"/>
    <w:rsid w:val="00131E55"/>
    <w:rsid w:val="0013216D"/>
    <w:rsid w:val="00132225"/>
    <w:rsid w:val="00132312"/>
    <w:rsid w:val="00132A13"/>
    <w:rsid w:val="00132BD0"/>
    <w:rsid w:val="00132FD0"/>
    <w:rsid w:val="00133AE5"/>
    <w:rsid w:val="00133E1C"/>
    <w:rsid w:val="00133E57"/>
    <w:rsid w:val="0013408B"/>
    <w:rsid w:val="001344A3"/>
    <w:rsid w:val="001344C0"/>
    <w:rsid w:val="001346FA"/>
    <w:rsid w:val="00134CF0"/>
    <w:rsid w:val="00135252"/>
    <w:rsid w:val="00135745"/>
    <w:rsid w:val="00135881"/>
    <w:rsid w:val="00135905"/>
    <w:rsid w:val="001360D8"/>
    <w:rsid w:val="0013632C"/>
    <w:rsid w:val="001363EF"/>
    <w:rsid w:val="0013673C"/>
    <w:rsid w:val="00136936"/>
    <w:rsid w:val="0013697A"/>
    <w:rsid w:val="00136C56"/>
    <w:rsid w:val="00136C9E"/>
    <w:rsid w:val="00136CC2"/>
    <w:rsid w:val="00136F62"/>
    <w:rsid w:val="001372E4"/>
    <w:rsid w:val="00137AB5"/>
    <w:rsid w:val="00137F0B"/>
    <w:rsid w:val="001405B9"/>
    <w:rsid w:val="00140CDB"/>
    <w:rsid w:val="00140FC4"/>
    <w:rsid w:val="00140FE3"/>
    <w:rsid w:val="00141522"/>
    <w:rsid w:val="001426A2"/>
    <w:rsid w:val="00142CFD"/>
    <w:rsid w:val="00143656"/>
    <w:rsid w:val="00143695"/>
    <w:rsid w:val="00143DDE"/>
    <w:rsid w:val="00144892"/>
    <w:rsid w:val="00144A2C"/>
    <w:rsid w:val="00144A81"/>
    <w:rsid w:val="00144DF9"/>
    <w:rsid w:val="00145FE2"/>
    <w:rsid w:val="001469D4"/>
    <w:rsid w:val="00147001"/>
    <w:rsid w:val="00147768"/>
    <w:rsid w:val="00147D01"/>
    <w:rsid w:val="00147F55"/>
    <w:rsid w:val="001501DB"/>
    <w:rsid w:val="00150AB6"/>
    <w:rsid w:val="00150F90"/>
    <w:rsid w:val="00151178"/>
    <w:rsid w:val="00151189"/>
    <w:rsid w:val="001511F0"/>
    <w:rsid w:val="0015147F"/>
    <w:rsid w:val="00151B5D"/>
    <w:rsid w:val="00151E23"/>
    <w:rsid w:val="00152321"/>
    <w:rsid w:val="001523F3"/>
    <w:rsid w:val="001526E0"/>
    <w:rsid w:val="00153A1F"/>
    <w:rsid w:val="00153A3C"/>
    <w:rsid w:val="00154671"/>
    <w:rsid w:val="00155135"/>
    <w:rsid w:val="00155155"/>
    <w:rsid w:val="001551B5"/>
    <w:rsid w:val="001554CA"/>
    <w:rsid w:val="00155512"/>
    <w:rsid w:val="001556BD"/>
    <w:rsid w:val="001556E4"/>
    <w:rsid w:val="00156A62"/>
    <w:rsid w:val="00156E8A"/>
    <w:rsid w:val="00157B9D"/>
    <w:rsid w:val="00157C5B"/>
    <w:rsid w:val="00157E3A"/>
    <w:rsid w:val="0016002E"/>
    <w:rsid w:val="00160069"/>
    <w:rsid w:val="001600EE"/>
    <w:rsid w:val="00160C36"/>
    <w:rsid w:val="001610B1"/>
    <w:rsid w:val="001621FB"/>
    <w:rsid w:val="00162246"/>
    <w:rsid w:val="001622D5"/>
    <w:rsid w:val="00162AD0"/>
    <w:rsid w:val="0016375A"/>
    <w:rsid w:val="001643A8"/>
    <w:rsid w:val="001644AA"/>
    <w:rsid w:val="00164617"/>
    <w:rsid w:val="00164D7A"/>
    <w:rsid w:val="00164EB3"/>
    <w:rsid w:val="00165269"/>
    <w:rsid w:val="001658F5"/>
    <w:rsid w:val="001659C1"/>
    <w:rsid w:val="00165F8E"/>
    <w:rsid w:val="00166025"/>
    <w:rsid w:val="00166030"/>
    <w:rsid w:val="0016613C"/>
    <w:rsid w:val="00166EC0"/>
    <w:rsid w:val="00167FD2"/>
    <w:rsid w:val="0017002D"/>
    <w:rsid w:val="001701F0"/>
    <w:rsid w:val="00170235"/>
    <w:rsid w:val="001702E2"/>
    <w:rsid w:val="00170763"/>
    <w:rsid w:val="00170E4E"/>
    <w:rsid w:val="00171238"/>
    <w:rsid w:val="0017131F"/>
    <w:rsid w:val="00171489"/>
    <w:rsid w:val="00171D65"/>
    <w:rsid w:val="0017230C"/>
    <w:rsid w:val="001724AD"/>
    <w:rsid w:val="00172FC1"/>
    <w:rsid w:val="00173A8E"/>
    <w:rsid w:val="001744BB"/>
    <w:rsid w:val="001744DF"/>
    <w:rsid w:val="0017453A"/>
    <w:rsid w:val="001745E4"/>
    <w:rsid w:val="00174BAC"/>
    <w:rsid w:val="00174BF5"/>
    <w:rsid w:val="00174E65"/>
    <w:rsid w:val="00175207"/>
    <w:rsid w:val="001752FA"/>
    <w:rsid w:val="00175358"/>
    <w:rsid w:val="00175426"/>
    <w:rsid w:val="0017542F"/>
    <w:rsid w:val="001755A8"/>
    <w:rsid w:val="00176F6B"/>
    <w:rsid w:val="001770A8"/>
    <w:rsid w:val="00177795"/>
    <w:rsid w:val="00177EFF"/>
    <w:rsid w:val="001801A7"/>
    <w:rsid w:val="00180B4A"/>
    <w:rsid w:val="0018143F"/>
    <w:rsid w:val="001815BA"/>
    <w:rsid w:val="001815DD"/>
    <w:rsid w:val="00181A6B"/>
    <w:rsid w:val="00182925"/>
    <w:rsid w:val="001836C2"/>
    <w:rsid w:val="001836F6"/>
    <w:rsid w:val="001837CC"/>
    <w:rsid w:val="00183ED8"/>
    <w:rsid w:val="00184052"/>
    <w:rsid w:val="00184A9B"/>
    <w:rsid w:val="00185B93"/>
    <w:rsid w:val="00185D66"/>
    <w:rsid w:val="00186D59"/>
    <w:rsid w:val="001871DD"/>
    <w:rsid w:val="00187930"/>
    <w:rsid w:val="00187FD0"/>
    <w:rsid w:val="00190AC1"/>
    <w:rsid w:val="001927DF"/>
    <w:rsid w:val="001932FC"/>
    <w:rsid w:val="0019341A"/>
    <w:rsid w:val="00193704"/>
    <w:rsid w:val="0019487F"/>
    <w:rsid w:val="00194B49"/>
    <w:rsid w:val="00194F24"/>
    <w:rsid w:val="00195196"/>
    <w:rsid w:val="001958BF"/>
    <w:rsid w:val="0019604B"/>
    <w:rsid w:val="00196A3C"/>
    <w:rsid w:val="0019737B"/>
    <w:rsid w:val="00197402"/>
    <w:rsid w:val="0019757B"/>
    <w:rsid w:val="00197DF9"/>
    <w:rsid w:val="001A0F35"/>
    <w:rsid w:val="001A10BD"/>
    <w:rsid w:val="001A1549"/>
    <w:rsid w:val="001A1987"/>
    <w:rsid w:val="001A2564"/>
    <w:rsid w:val="001A2707"/>
    <w:rsid w:val="001A279E"/>
    <w:rsid w:val="001A3324"/>
    <w:rsid w:val="001A33C5"/>
    <w:rsid w:val="001A464A"/>
    <w:rsid w:val="001A48E8"/>
    <w:rsid w:val="001A4FDC"/>
    <w:rsid w:val="001A6173"/>
    <w:rsid w:val="001A6657"/>
    <w:rsid w:val="001A68D9"/>
    <w:rsid w:val="001A6CBA"/>
    <w:rsid w:val="001A6EE8"/>
    <w:rsid w:val="001A6F73"/>
    <w:rsid w:val="001A715A"/>
    <w:rsid w:val="001A743D"/>
    <w:rsid w:val="001A7ADE"/>
    <w:rsid w:val="001B0806"/>
    <w:rsid w:val="001B0968"/>
    <w:rsid w:val="001B0D97"/>
    <w:rsid w:val="001B1356"/>
    <w:rsid w:val="001B14F9"/>
    <w:rsid w:val="001B21DF"/>
    <w:rsid w:val="001B25E5"/>
    <w:rsid w:val="001B274D"/>
    <w:rsid w:val="001B3C44"/>
    <w:rsid w:val="001B444E"/>
    <w:rsid w:val="001B4453"/>
    <w:rsid w:val="001B49EC"/>
    <w:rsid w:val="001B52BA"/>
    <w:rsid w:val="001B5530"/>
    <w:rsid w:val="001B59C5"/>
    <w:rsid w:val="001B59DA"/>
    <w:rsid w:val="001B5A5D"/>
    <w:rsid w:val="001B5CBE"/>
    <w:rsid w:val="001B612E"/>
    <w:rsid w:val="001B6813"/>
    <w:rsid w:val="001B68B3"/>
    <w:rsid w:val="001B796C"/>
    <w:rsid w:val="001B7A0B"/>
    <w:rsid w:val="001B7A8C"/>
    <w:rsid w:val="001B7F5A"/>
    <w:rsid w:val="001C0105"/>
    <w:rsid w:val="001C06CE"/>
    <w:rsid w:val="001C0D0B"/>
    <w:rsid w:val="001C0F53"/>
    <w:rsid w:val="001C1CE5"/>
    <w:rsid w:val="001C21C5"/>
    <w:rsid w:val="001C2327"/>
    <w:rsid w:val="001C2657"/>
    <w:rsid w:val="001C279F"/>
    <w:rsid w:val="001C3258"/>
    <w:rsid w:val="001C373E"/>
    <w:rsid w:val="001C377F"/>
    <w:rsid w:val="001C3CFF"/>
    <w:rsid w:val="001C3D2A"/>
    <w:rsid w:val="001C40B1"/>
    <w:rsid w:val="001C4924"/>
    <w:rsid w:val="001C4AA6"/>
    <w:rsid w:val="001C5118"/>
    <w:rsid w:val="001C5574"/>
    <w:rsid w:val="001C5726"/>
    <w:rsid w:val="001C5F15"/>
    <w:rsid w:val="001C6495"/>
    <w:rsid w:val="001C7019"/>
    <w:rsid w:val="001C7241"/>
    <w:rsid w:val="001C73A8"/>
    <w:rsid w:val="001C7EDE"/>
    <w:rsid w:val="001D1648"/>
    <w:rsid w:val="001D1DCC"/>
    <w:rsid w:val="001D1F94"/>
    <w:rsid w:val="001D24AE"/>
    <w:rsid w:val="001D2EEA"/>
    <w:rsid w:val="001D2FD9"/>
    <w:rsid w:val="001D302B"/>
    <w:rsid w:val="001D3177"/>
    <w:rsid w:val="001D3954"/>
    <w:rsid w:val="001D42FB"/>
    <w:rsid w:val="001D479D"/>
    <w:rsid w:val="001D4917"/>
    <w:rsid w:val="001D51BA"/>
    <w:rsid w:val="001D53DE"/>
    <w:rsid w:val="001D5635"/>
    <w:rsid w:val="001D56A3"/>
    <w:rsid w:val="001D5702"/>
    <w:rsid w:val="001D62A4"/>
    <w:rsid w:val="001D6342"/>
    <w:rsid w:val="001D6B81"/>
    <w:rsid w:val="001D6C6F"/>
    <w:rsid w:val="001D6D53"/>
    <w:rsid w:val="001D6F08"/>
    <w:rsid w:val="001D776C"/>
    <w:rsid w:val="001D77DE"/>
    <w:rsid w:val="001E01F8"/>
    <w:rsid w:val="001E0902"/>
    <w:rsid w:val="001E0DF6"/>
    <w:rsid w:val="001E0F8D"/>
    <w:rsid w:val="001E1DE4"/>
    <w:rsid w:val="001E225E"/>
    <w:rsid w:val="001E2DB2"/>
    <w:rsid w:val="001E416B"/>
    <w:rsid w:val="001E41F8"/>
    <w:rsid w:val="001E44E6"/>
    <w:rsid w:val="001E58DD"/>
    <w:rsid w:val="001E58E2"/>
    <w:rsid w:val="001E6091"/>
    <w:rsid w:val="001E7AED"/>
    <w:rsid w:val="001F0443"/>
    <w:rsid w:val="001F07D8"/>
    <w:rsid w:val="001F087C"/>
    <w:rsid w:val="001F0B12"/>
    <w:rsid w:val="001F0B22"/>
    <w:rsid w:val="001F0FEA"/>
    <w:rsid w:val="001F1025"/>
    <w:rsid w:val="001F11B7"/>
    <w:rsid w:val="001F19C8"/>
    <w:rsid w:val="001F2689"/>
    <w:rsid w:val="001F2D91"/>
    <w:rsid w:val="001F3467"/>
    <w:rsid w:val="001F355A"/>
    <w:rsid w:val="001F3916"/>
    <w:rsid w:val="001F3BB7"/>
    <w:rsid w:val="001F3D7C"/>
    <w:rsid w:val="001F44B0"/>
    <w:rsid w:val="001F44DF"/>
    <w:rsid w:val="001F46B9"/>
    <w:rsid w:val="001F54C5"/>
    <w:rsid w:val="001F5784"/>
    <w:rsid w:val="001F5AB3"/>
    <w:rsid w:val="001F6542"/>
    <w:rsid w:val="001F662C"/>
    <w:rsid w:val="001F6927"/>
    <w:rsid w:val="001F7074"/>
    <w:rsid w:val="001F7752"/>
    <w:rsid w:val="001F7923"/>
    <w:rsid w:val="00200490"/>
    <w:rsid w:val="002005D1"/>
    <w:rsid w:val="00200A3B"/>
    <w:rsid w:val="00200DDF"/>
    <w:rsid w:val="00200E3E"/>
    <w:rsid w:val="00200EFC"/>
    <w:rsid w:val="00200F80"/>
    <w:rsid w:val="002010D6"/>
    <w:rsid w:val="002011B6"/>
    <w:rsid w:val="00201B2B"/>
    <w:rsid w:val="00201E90"/>
    <w:rsid w:val="00201F3A"/>
    <w:rsid w:val="002027E2"/>
    <w:rsid w:val="002032A8"/>
    <w:rsid w:val="002038CF"/>
    <w:rsid w:val="00203F96"/>
    <w:rsid w:val="002044C2"/>
    <w:rsid w:val="00204A58"/>
    <w:rsid w:val="00204DBB"/>
    <w:rsid w:val="002057C9"/>
    <w:rsid w:val="00205826"/>
    <w:rsid w:val="00205B1B"/>
    <w:rsid w:val="00205F33"/>
    <w:rsid w:val="0020698E"/>
    <w:rsid w:val="002069B2"/>
    <w:rsid w:val="00207780"/>
    <w:rsid w:val="00207E1A"/>
    <w:rsid w:val="00207FA3"/>
    <w:rsid w:val="00210AA7"/>
    <w:rsid w:val="00210D4C"/>
    <w:rsid w:val="00211582"/>
    <w:rsid w:val="002121C5"/>
    <w:rsid w:val="002126E8"/>
    <w:rsid w:val="00212D76"/>
    <w:rsid w:val="00213283"/>
    <w:rsid w:val="00213867"/>
    <w:rsid w:val="00213E1E"/>
    <w:rsid w:val="0021495B"/>
    <w:rsid w:val="00214DA8"/>
    <w:rsid w:val="00215423"/>
    <w:rsid w:val="002158FA"/>
    <w:rsid w:val="00215A53"/>
    <w:rsid w:val="00215A92"/>
    <w:rsid w:val="00215C6B"/>
    <w:rsid w:val="00215D1D"/>
    <w:rsid w:val="00215EFE"/>
    <w:rsid w:val="00217079"/>
    <w:rsid w:val="0021735F"/>
    <w:rsid w:val="002175DB"/>
    <w:rsid w:val="00217ABD"/>
    <w:rsid w:val="00217D43"/>
    <w:rsid w:val="00220600"/>
    <w:rsid w:val="00220AD3"/>
    <w:rsid w:val="00221070"/>
    <w:rsid w:val="0022139C"/>
    <w:rsid w:val="0022151E"/>
    <w:rsid w:val="002217DD"/>
    <w:rsid w:val="00221894"/>
    <w:rsid w:val="00221C6A"/>
    <w:rsid w:val="002224DB"/>
    <w:rsid w:val="00222DBC"/>
    <w:rsid w:val="00223FCB"/>
    <w:rsid w:val="002241A6"/>
    <w:rsid w:val="00224D76"/>
    <w:rsid w:val="002252AD"/>
    <w:rsid w:val="002252C3"/>
    <w:rsid w:val="0022544B"/>
    <w:rsid w:val="002257C5"/>
    <w:rsid w:val="00225A75"/>
    <w:rsid w:val="00225C54"/>
    <w:rsid w:val="00226A79"/>
    <w:rsid w:val="00227749"/>
    <w:rsid w:val="00227AF2"/>
    <w:rsid w:val="00227B13"/>
    <w:rsid w:val="00227E24"/>
    <w:rsid w:val="00227ECB"/>
    <w:rsid w:val="00230765"/>
    <w:rsid w:val="00231886"/>
    <w:rsid w:val="002318ED"/>
    <w:rsid w:val="002319E4"/>
    <w:rsid w:val="00232375"/>
    <w:rsid w:val="0023274F"/>
    <w:rsid w:val="00232C7C"/>
    <w:rsid w:val="00233C3D"/>
    <w:rsid w:val="00233C9B"/>
    <w:rsid w:val="002347AD"/>
    <w:rsid w:val="00234934"/>
    <w:rsid w:val="002352DA"/>
    <w:rsid w:val="00235632"/>
    <w:rsid w:val="00235872"/>
    <w:rsid w:val="00235B27"/>
    <w:rsid w:val="00235B8D"/>
    <w:rsid w:val="00235BBB"/>
    <w:rsid w:val="00235C91"/>
    <w:rsid w:val="00235F99"/>
    <w:rsid w:val="0023631C"/>
    <w:rsid w:val="00236361"/>
    <w:rsid w:val="00236817"/>
    <w:rsid w:val="00236C86"/>
    <w:rsid w:val="00236DC4"/>
    <w:rsid w:val="00236E54"/>
    <w:rsid w:val="002370E7"/>
    <w:rsid w:val="00237BC1"/>
    <w:rsid w:val="00237E63"/>
    <w:rsid w:val="00237F43"/>
    <w:rsid w:val="00237F50"/>
    <w:rsid w:val="00240D0C"/>
    <w:rsid w:val="0024104E"/>
    <w:rsid w:val="00241559"/>
    <w:rsid w:val="0024169E"/>
    <w:rsid w:val="0024183E"/>
    <w:rsid w:val="00241A9F"/>
    <w:rsid w:val="00241F02"/>
    <w:rsid w:val="00241FDD"/>
    <w:rsid w:val="00242237"/>
    <w:rsid w:val="00242A33"/>
    <w:rsid w:val="002435B3"/>
    <w:rsid w:val="00243A70"/>
    <w:rsid w:val="00243B00"/>
    <w:rsid w:val="00243D41"/>
    <w:rsid w:val="00243ED4"/>
    <w:rsid w:val="00244216"/>
    <w:rsid w:val="002442F3"/>
    <w:rsid w:val="00244335"/>
    <w:rsid w:val="0024478D"/>
    <w:rsid w:val="00244A3D"/>
    <w:rsid w:val="00245526"/>
    <w:rsid w:val="002458B2"/>
    <w:rsid w:val="002458EB"/>
    <w:rsid w:val="00245ECE"/>
    <w:rsid w:val="0024622C"/>
    <w:rsid w:val="00246740"/>
    <w:rsid w:val="00247C40"/>
    <w:rsid w:val="00247E48"/>
    <w:rsid w:val="0025003A"/>
    <w:rsid w:val="002500C8"/>
    <w:rsid w:val="00251148"/>
    <w:rsid w:val="00251500"/>
    <w:rsid w:val="0025159A"/>
    <w:rsid w:val="00251949"/>
    <w:rsid w:val="00251CEE"/>
    <w:rsid w:val="00252E7C"/>
    <w:rsid w:val="002534E7"/>
    <w:rsid w:val="0025392F"/>
    <w:rsid w:val="00253D82"/>
    <w:rsid w:val="00254AAF"/>
    <w:rsid w:val="002562F8"/>
    <w:rsid w:val="00256F60"/>
    <w:rsid w:val="0025719F"/>
    <w:rsid w:val="00257299"/>
    <w:rsid w:val="0025734A"/>
    <w:rsid w:val="00257543"/>
    <w:rsid w:val="002579FA"/>
    <w:rsid w:val="002605C9"/>
    <w:rsid w:val="00260CFB"/>
    <w:rsid w:val="002617E7"/>
    <w:rsid w:val="00261AFA"/>
    <w:rsid w:val="00261FC8"/>
    <w:rsid w:val="00262C81"/>
    <w:rsid w:val="00262EB6"/>
    <w:rsid w:val="0026301B"/>
    <w:rsid w:val="002632BE"/>
    <w:rsid w:val="002633E3"/>
    <w:rsid w:val="0026379A"/>
    <w:rsid w:val="00264228"/>
    <w:rsid w:val="00264334"/>
    <w:rsid w:val="002645F1"/>
    <w:rsid w:val="0026473E"/>
    <w:rsid w:val="00266214"/>
    <w:rsid w:val="002662A2"/>
    <w:rsid w:val="0026639E"/>
    <w:rsid w:val="002663EB"/>
    <w:rsid w:val="00266FF8"/>
    <w:rsid w:val="002670D8"/>
    <w:rsid w:val="00267ADF"/>
    <w:rsid w:val="00267C83"/>
    <w:rsid w:val="00270083"/>
    <w:rsid w:val="00270368"/>
    <w:rsid w:val="00270403"/>
    <w:rsid w:val="00270475"/>
    <w:rsid w:val="00270F16"/>
    <w:rsid w:val="002710A9"/>
    <w:rsid w:val="0027144F"/>
    <w:rsid w:val="00271F3A"/>
    <w:rsid w:val="00272064"/>
    <w:rsid w:val="002720C3"/>
    <w:rsid w:val="0027245A"/>
    <w:rsid w:val="00272E60"/>
    <w:rsid w:val="00273278"/>
    <w:rsid w:val="002736B5"/>
    <w:rsid w:val="002737F4"/>
    <w:rsid w:val="0027384A"/>
    <w:rsid w:val="00273BED"/>
    <w:rsid w:val="00273D7F"/>
    <w:rsid w:val="0027406F"/>
    <w:rsid w:val="002741C0"/>
    <w:rsid w:val="00274A80"/>
    <w:rsid w:val="0027544A"/>
    <w:rsid w:val="00275549"/>
    <w:rsid w:val="0027586B"/>
    <w:rsid w:val="00275DBF"/>
    <w:rsid w:val="00276561"/>
    <w:rsid w:val="00276B58"/>
    <w:rsid w:val="00276D7F"/>
    <w:rsid w:val="0027777C"/>
    <w:rsid w:val="00277BB0"/>
    <w:rsid w:val="0028055F"/>
    <w:rsid w:val="002805F5"/>
    <w:rsid w:val="00280751"/>
    <w:rsid w:val="00280EBF"/>
    <w:rsid w:val="00281636"/>
    <w:rsid w:val="002818AE"/>
    <w:rsid w:val="0028255B"/>
    <w:rsid w:val="002827AD"/>
    <w:rsid w:val="0028280A"/>
    <w:rsid w:val="00282A55"/>
    <w:rsid w:val="00283426"/>
    <w:rsid w:val="00283894"/>
    <w:rsid w:val="0028398C"/>
    <w:rsid w:val="00283FA1"/>
    <w:rsid w:val="002849E5"/>
    <w:rsid w:val="00284D9D"/>
    <w:rsid w:val="00285265"/>
    <w:rsid w:val="002854D5"/>
    <w:rsid w:val="00285CDE"/>
    <w:rsid w:val="00286401"/>
    <w:rsid w:val="00286ACD"/>
    <w:rsid w:val="00286D5A"/>
    <w:rsid w:val="00287838"/>
    <w:rsid w:val="00290332"/>
    <w:rsid w:val="002907B5"/>
    <w:rsid w:val="002909D3"/>
    <w:rsid w:val="00290B08"/>
    <w:rsid w:val="002910B7"/>
    <w:rsid w:val="002912C6"/>
    <w:rsid w:val="00291663"/>
    <w:rsid w:val="00291846"/>
    <w:rsid w:val="00291A99"/>
    <w:rsid w:val="00291B4C"/>
    <w:rsid w:val="00291D26"/>
    <w:rsid w:val="002922E6"/>
    <w:rsid w:val="00292E06"/>
    <w:rsid w:val="00292EB7"/>
    <w:rsid w:val="0029321E"/>
    <w:rsid w:val="002940D2"/>
    <w:rsid w:val="002941E2"/>
    <w:rsid w:val="00296227"/>
    <w:rsid w:val="00296C78"/>
    <w:rsid w:val="00296D79"/>
    <w:rsid w:val="00296D80"/>
    <w:rsid w:val="00296F44"/>
    <w:rsid w:val="00296FD7"/>
    <w:rsid w:val="0029767A"/>
    <w:rsid w:val="0029777D"/>
    <w:rsid w:val="002A00A0"/>
    <w:rsid w:val="002A055E"/>
    <w:rsid w:val="002A17BC"/>
    <w:rsid w:val="002A1AE5"/>
    <w:rsid w:val="002A1D4E"/>
    <w:rsid w:val="002A1F9B"/>
    <w:rsid w:val="002A1FD1"/>
    <w:rsid w:val="002A2869"/>
    <w:rsid w:val="002A2980"/>
    <w:rsid w:val="002A2A87"/>
    <w:rsid w:val="002A2DB3"/>
    <w:rsid w:val="002A30D2"/>
    <w:rsid w:val="002A379D"/>
    <w:rsid w:val="002A3828"/>
    <w:rsid w:val="002A3B66"/>
    <w:rsid w:val="002A557A"/>
    <w:rsid w:val="002A5AC2"/>
    <w:rsid w:val="002A5DCC"/>
    <w:rsid w:val="002A5DEC"/>
    <w:rsid w:val="002A5EB0"/>
    <w:rsid w:val="002A66A7"/>
    <w:rsid w:val="002A6F9D"/>
    <w:rsid w:val="002A72BE"/>
    <w:rsid w:val="002A73BA"/>
    <w:rsid w:val="002A7452"/>
    <w:rsid w:val="002A7589"/>
    <w:rsid w:val="002A794B"/>
    <w:rsid w:val="002A79BE"/>
    <w:rsid w:val="002A7BEB"/>
    <w:rsid w:val="002A7D92"/>
    <w:rsid w:val="002B007F"/>
    <w:rsid w:val="002B0189"/>
    <w:rsid w:val="002B04EC"/>
    <w:rsid w:val="002B1373"/>
    <w:rsid w:val="002B1E4E"/>
    <w:rsid w:val="002B21AF"/>
    <w:rsid w:val="002B24D6"/>
    <w:rsid w:val="002B29F4"/>
    <w:rsid w:val="002B2FBC"/>
    <w:rsid w:val="002B33EC"/>
    <w:rsid w:val="002B3CB5"/>
    <w:rsid w:val="002B4256"/>
    <w:rsid w:val="002B46F2"/>
    <w:rsid w:val="002B4D70"/>
    <w:rsid w:val="002B53F6"/>
    <w:rsid w:val="002B56F8"/>
    <w:rsid w:val="002B5A33"/>
    <w:rsid w:val="002B6156"/>
    <w:rsid w:val="002B6CA5"/>
    <w:rsid w:val="002B73E3"/>
    <w:rsid w:val="002B7E95"/>
    <w:rsid w:val="002C0247"/>
    <w:rsid w:val="002C02EA"/>
    <w:rsid w:val="002C056C"/>
    <w:rsid w:val="002C0629"/>
    <w:rsid w:val="002C087A"/>
    <w:rsid w:val="002C0960"/>
    <w:rsid w:val="002C0D80"/>
    <w:rsid w:val="002C1A81"/>
    <w:rsid w:val="002C1AAA"/>
    <w:rsid w:val="002C2156"/>
    <w:rsid w:val="002C2322"/>
    <w:rsid w:val="002C2B77"/>
    <w:rsid w:val="002C358A"/>
    <w:rsid w:val="002C3947"/>
    <w:rsid w:val="002C3A69"/>
    <w:rsid w:val="002C3C7A"/>
    <w:rsid w:val="002C3D9E"/>
    <w:rsid w:val="002C3F82"/>
    <w:rsid w:val="002C400D"/>
    <w:rsid w:val="002C41E6"/>
    <w:rsid w:val="002C468B"/>
    <w:rsid w:val="002C476C"/>
    <w:rsid w:val="002C50A5"/>
    <w:rsid w:val="002C59CB"/>
    <w:rsid w:val="002C5DAC"/>
    <w:rsid w:val="002C60D8"/>
    <w:rsid w:val="002C6903"/>
    <w:rsid w:val="002C6E78"/>
    <w:rsid w:val="002C75F5"/>
    <w:rsid w:val="002C7BD9"/>
    <w:rsid w:val="002C7FD6"/>
    <w:rsid w:val="002D01C7"/>
    <w:rsid w:val="002D0363"/>
    <w:rsid w:val="002D071A"/>
    <w:rsid w:val="002D0E61"/>
    <w:rsid w:val="002D1321"/>
    <w:rsid w:val="002D137E"/>
    <w:rsid w:val="002D1A24"/>
    <w:rsid w:val="002D1A8F"/>
    <w:rsid w:val="002D1F40"/>
    <w:rsid w:val="002D2038"/>
    <w:rsid w:val="002D20A8"/>
    <w:rsid w:val="002D20BB"/>
    <w:rsid w:val="002D20E1"/>
    <w:rsid w:val="002D242A"/>
    <w:rsid w:val="002D2908"/>
    <w:rsid w:val="002D2E77"/>
    <w:rsid w:val="002D31F0"/>
    <w:rsid w:val="002D32CB"/>
    <w:rsid w:val="002D34B2"/>
    <w:rsid w:val="002D4322"/>
    <w:rsid w:val="002D4C4A"/>
    <w:rsid w:val="002D634B"/>
    <w:rsid w:val="002D68E6"/>
    <w:rsid w:val="002D6B89"/>
    <w:rsid w:val="002D6C17"/>
    <w:rsid w:val="002D6D71"/>
    <w:rsid w:val="002D72B6"/>
    <w:rsid w:val="002D7637"/>
    <w:rsid w:val="002D78B7"/>
    <w:rsid w:val="002D78C8"/>
    <w:rsid w:val="002D7A26"/>
    <w:rsid w:val="002D7CB9"/>
    <w:rsid w:val="002D7DDA"/>
    <w:rsid w:val="002E07C5"/>
    <w:rsid w:val="002E0DAA"/>
    <w:rsid w:val="002E1738"/>
    <w:rsid w:val="002E17F2"/>
    <w:rsid w:val="002E2740"/>
    <w:rsid w:val="002E28C1"/>
    <w:rsid w:val="002E2E4F"/>
    <w:rsid w:val="002E2F2A"/>
    <w:rsid w:val="002E2FD7"/>
    <w:rsid w:val="002E3224"/>
    <w:rsid w:val="002E48AE"/>
    <w:rsid w:val="002E49A8"/>
    <w:rsid w:val="002E50C6"/>
    <w:rsid w:val="002E50D5"/>
    <w:rsid w:val="002E5207"/>
    <w:rsid w:val="002E57B7"/>
    <w:rsid w:val="002E6068"/>
    <w:rsid w:val="002E63F4"/>
    <w:rsid w:val="002E6612"/>
    <w:rsid w:val="002E6E7B"/>
    <w:rsid w:val="002E6EA1"/>
    <w:rsid w:val="002E7691"/>
    <w:rsid w:val="002E791C"/>
    <w:rsid w:val="002E7CAE"/>
    <w:rsid w:val="002E7CF9"/>
    <w:rsid w:val="002F0AC3"/>
    <w:rsid w:val="002F0BCE"/>
    <w:rsid w:val="002F0D88"/>
    <w:rsid w:val="002F2771"/>
    <w:rsid w:val="002F2A58"/>
    <w:rsid w:val="002F37A9"/>
    <w:rsid w:val="002F382E"/>
    <w:rsid w:val="002F455D"/>
    <w:rsid w:val="002F4597"/>
    <w:rsid w:val="002F459D"/>
    <w:rsid w:val="002F4940"/>
    <w:rsid w:val="002F49ED"/>
    <w:rsid w:val="002F4DFF"/>
    <w:rsid w:val="002F4EEB"/>
    <w:rsid w:val="002F4F23"/>
    <w:rsid w:val="002F539B"/>
    <w:rsid w:val="002F6AD8"/>
    <w:rsid w:val="002F6C3F"/>
    <w:rsid w:val="002F6EEF"/>
    <w:rsid w:val="002F7102"/>
    <w:rsid w:val="002F7A06"/>
    <w:rsid w:val="00300043"/>
    <w:rsid w:val="0030029C"/>
    <w:rsid w:val="00300C2F"/>
    <w:rsid w:val="00301779"/>
    <w:rsid w:val="00301CE6"/>
    <w:rsid w:val="00301ECA"/>
    <w:rsid w:val="0030256B"/>
    <w:rsid w:val="003025A6"/>
    <w:rsid w:val="00302762"/>
    <w:rsid w:val="00302C19"/>
    <w:rsid w:val="0030304F"/>
    <w:rsid w:val="003031F8"/>
    <w:rsid w:val="00304171"/>
    <w:rsid w:val="0030421D"/>
    <w:rsid w:val="0030501F"/>
    <w:rsid w:val="00305075"/>
    <w:rsid w:val="003051A7"/>
    <w:rsid w:val="00305473"/>
    <w:rsid w:val="00305DF2"/>
    <w:rsid w:val="00306F4A"/>
    <w:rsid w:val="003072CB"/>
    <w:rsid w:val="00307BA1"/>
    <w:rsid w:val="00310E0D"/>
    <w:rsid w:val="00311096"/>
    <w:rsid w:val="00311702"/>
    <w:rsid w:val="00311E82"/>
    <w:rsid w:val="00312190"/>
    <w:rsid w:val="003126C7"/>
    <w:rsid w:val="0031286A"/>
    <w:rsid w:val="00312922"/>
    <w:rsid w:val="003131C0"/>
    <w:rsid w:val="00313EC2"/>
    <w:rsid w:val="00313FD6"/>
    <w:rsid w:val="003140AE"/>
    <w:rsid w:val="003143BD"/>
    <w:rsid w:val="00314929"/>
    <w:rsid w:val="003149BC"/>
    <w:rsid w:val="00314B3F"/>
    <w:rsid w:val="00314C47"/>
    <w:rsid w:val="00315787"/>
    <w:rsid w:val="003158EF"/>
    <w:rsid w:val="00315C6E"/>
    <w:rsid w:val="00315E1A"/>
    <w:rsid w:val="0031632F"/>
    <w:rsid w:val="003166BF"/>
    <w:rsid w:val="00316FF6"/>
    <w:rsid w:val="00317197"/>
    <w:rsid w:val="00317242"/>
    <w:rsid w:val="003177EB"/>
    <w:rsid w:val="00317C6E"/>
    <w:rsid w:val="00317EEF"/>
    <w:rsid w:val="003203ED"/>
    <w:rsid w:val="003208B0"/>
    <w:rsid w:val="00320E22"/>
    <w:rsid w:val="003212DB"/>
    <w:rsid w:val="00322154"/>
    <w:rsid w:val="003222AB"/>
    <w:rsid w:val="003229F3"/>
    <w:rsid w:val="00322C9F"/>
    <w:rsid w:val="00323558"/>
    <w:rsid w:val="00323ACB"/>
    <w:rsid w:val="00323B73"/>
    <w:rsid w:val="00323EED"/>
    <w:rsid w:val="00324402"/>
    <w:rsid w:val="0032487D"/>
    <w:rsid w:val="003249E4"/>
    <w:rsid w:val="00324D23"/>
    <w:rsid w:val="00324FC1"/>
    <w:rsid w:val="0032515B"/>
    <w:rsid w:val="003251B5"/>
    <w:rsid w:val="00326090"/>
    <w:rsid w:val="003262F2"/>
    <w:rsid w:val="00326396"/>
    <w:rsid w:val="00326732"/>
    <w:rsid w:val="00326940"/>
    <w:rsid w:val="00326A64"/>
    <w:rsid w:val="0032739A"/>
    <w:rsid w:val="00327798"/>
    <w:rsid w:val="003278AB"/>
    <w:rsid w:val="00327B24"/>
    <w:rsid w:val="00327E7F"/>
    <w:rsid w:val="00330006"/>
    <w:rsid w:val="00330033"/>
    <w:rsid w:val="0033006B"/>
    <w:rsid w:val="00330734"/>
    <w:rsid w:val="003314A6"/>
    <w:rsid w:val="003315C4"/>
    <w:rsid w:val="00331751"/>
    <w:rsid w:val="00331DE4"/>
    <w:rsid w:val="00331EEB"/>
    <w:rsid w:val="00332F05"/>
    <w:rsid w:val="00333736"/>
    <w:rsid w:val="00333A84"/>
    <w:rsid w:val="00334002"/>
    <w:rsid w:val="00334579"/>
    <w:rsid w:val="0033505E"/>
    <w:rsid w:val="00335858"/>
    <w:rsid w:val="00335C1B"/>
    <w:rsid w:val="00335F39"/>
    <w:rsid w:val="00336BDA"/>
    <w:rsid w:val="00337194"/>
    <w:rsid w:val="003372DA"/>
    <w:rsid w:val="00337545"/>
    <w:rsid w:val="0033755F"/>
    <w:rsid w:val="00340555"/>
    <w:rsid w:val="00340A45"/>
    <w:rsid w:val="00340A56"/>
    <w:rsid w:val="00341BF4"/>
    <w:rsid w:val="00341EDB"/>
    <w:rsid w:val="00342BD7"/>
    <w:rsid w:val="00342E02"/>
    <w:rsid w:val="00343100"/>
    <w:rsid w:val="00343459"/>
    <w:rsid w:val="003435AB"/>
    <w:rsid w:val="00343A07"/>
    <w:rsid w:val="00343F15"/>
    <w:rsid w:val="0034458D"/>
    <w:rsid w:val="00344FB1"/>
    <w:rsid w:val="0034507C"/>
    <w:rsid w:val="00345569"/>
    <w:rsid w:val="00345864"/>
    <w:rsid w:val="00345924"/>
    <w:rsid w:val="00346574"/>
    <w:rsid w:val="0034663D"/>
    <w:rsid w:val="0034690A"/>
    <w:rsid w:val="00346AA0"/>
    <w:rsid w:val="00346DB5"/>
    <w:rsid w:val="00346F20"/>
    <w:rsid w:val="003473CE"/>
    <w:rsid w:val="003477B1"/>
    <w:rsid w:val="0034788B"/>
    <w:rsid w:val="003501D7"/>
    <w:rsid w:val="00350345"/>
    <w:rsid w:val="0035159F"/>
    <w:rsid w:val="00351782"/>
    <w:rsid w:val="00351A45"/>
    <w:rsid w:val="00351FA7"/>
    <w:rsid w:val="00352481"/>
    <w:rsid w:val="00352B0F"/>
    <w:rsid w:val="00352D87"/>
    <w:rsid w:val="0035342D"/>
    <w:rsid w:val="00353A0A"/>
    <w:rsid w:val="00353FD1"/>
    <w:rsid w:val="003545E2"/>
    <w:rsid w:val="0035482C"/>
    <w:rsid w:val="003548CB"/>
    <w:rsid w:val="0035499D"/>
    <w:rsid w:val="003565AE"/>
    <w:rsid w:val="00356FE7"/>
    <w:rsid w:val="00356FEB"/>
    <w:rsid w:val="0035728D"/>
    <w:rsid w:val="003572FA"/>
    <w:rsid w:val="00357380"/>
    <w:rsid w:val="0035754F"/>
    <w:rsid w:val="00357BB5"/>
    <w:rsid w:val="00360243"/>
    <w:rsid w:val="003602D9"/>
    <w:rsid w:val="003604CE"/>
    <w:rsid w:val="00361168"/>
    <w:rsid w:val="00361360"/>
    <w:rsid w:val="003616BD"/>
    <w:rsid w:val="003622B1"/>
    <w:rsid w:val="00362412"/>
    <w:rsid w:val="0036384F"/>
    <w:rsid w:val="00363F7D"/>
    <w:rsid w:val="00363FA0"/>
    <w:rsid w:val="00365674"/>
    <w:rsid w:val="00365B20"/>
    <w:rsid w:val="0036688E"/>
    <w:rsid w:val="003670C4"/>
    <w:rsid w:val="00367943"/>
    <w:rsid w:val="003708D2"/>
    <w:rsid w:val="00370E47"/>
    <w:rsid w:val="00371181"/>
    <w:rsid w:val="00372403"/>
    <w:rsid w:val="00372570"/>
    <w:rsid w:val="00372D32"/>
    <w:rsid w:val="0037322F"/>
    <w:rsid w:val="0037323B"/>
    <w:rsid w:val="00374042"/>
    <w:rsid w:val="003742AC"/>
    <w:rsid w:val="00374839"/>
    <w:rsid w:val="003759BA"/>
    <w:rsid w:val="003762E9"/>
    <w:rsid w:val="00376A1A"/>
    <w:rsid w:val="00376B9D"/>
    <w:rsid w:val="00377CE1"/>
    <w:rsid w:val="003807F1"/>
    <w:rsid w:val="00380CEE"/>
    <w:rsid w:val="003815BB"/>
    <w:rsid w:val="00381638"/>
    <w:rsid w:val="0038168D"/>
    <w:rsid w:val="003817E4"/>
    <w:rsid w:val="00382541"/>
    <w:rsid w:val="00383C13"/>
    <w:rsid w:val="00384372"/>
    <w:rsid w:val="00384F45"/>
    <w:rsid w:val="00385112"/>
    <w:rsid w:val="0038531D"/>
    <w:rsid w:val="0038545B"/>
    <w:rsid w:val="00385BF0"/>
    <w:rsid w:val="00385F1A"/>
    <w:rsid w:val="003862AB"/>
    <w:rsid w:val="003865FE"/>
    <w:rsid w:val="00386C8D"/>
    <w:rsid w:val="0038744C"/>
    <w:rsid w:val="003874BE"/>
    <w:rsid w:val="003879D8"/>
    <w:rsid w:val="00387E49"/>
    <w:rsid w:val="00390359"/>
    <w:rsid w:val="0039127E"/>
    <w:rsid w:val="003915EB"/>
    <w:rsid w:val="003920B1"/>
    <w:rsid w:val="00392E94"/>
    <w:rsid w:val="0039320A"/>
    <w:rsid w:val="003935E7"/>
    <w:rsid w:val="0039386A"/>
    <w:rsid w:val="003939FF"/>
    <w:rsid w:val="00393BCB"/>
    <w:rsid w:val="00394001"/>
    <w:rsid w:val="0039438D"/>
    <w:rsid w:val="00395165"/>
    <w:rsid w:val="00395B66"/>
    <w:rsid w:val="00396685"/>
    <w:rsid w:val="00397649"/>
    <w:rsid w:val="00397CC3"/>
    <w:rsid w:val="00397D57"/>
    <w:rsid w:val="003A0892"/>
    <w:rsid w:val="003A0E60"/>
    <w:rsid w:val="003A0F25"/>
    <w:rsid w:val="003A0F64"/>
    <w:rsid w:val="003A11A3"/>
    <w:rsid w:val="003A12E6"/>
    <w:rsid w:val="003A16A6"/>
    <w:rsid w:val="003A16FA"/>
    <w:rsid w:val="003A1725"/>
    <w:rsid w:val="003A1C15"/>
    <w:rsid w:val="003A2223"/>
    <w:rsid w:val="003A2638"/>
    <w:rsid w:val="003A2692"/>
    <w:rsid w:val="003A2A0F"/>
    <w:rsid w:val="003A2FCF"/>
    <w:rsid w:val="003A4100"/>
    <w:rsid w:val="003A449F"/>
    <w:rsid w:val="003A45A1"/>
    <w:rsid w:val="003A4B5B"/>
    <w:rsid w:val="003A52F5"/>
    <w:rsid w:val="003A5B0A"/>
    <w:rsid w:val="003A6BAC"/>
    <w:rsid w:val="003A6CFA"/>
    <w:rsid w:val="003A71F2"/>
    <w:rsid w:val="003A723A"/>
    <w:rsid w:val="003A7AEF"/>
    <w:rsid w:val="003A7E7C"/>
    <w:rsid w:val="003A7EF3"/>
    <w:rsid w:val="003B0554"/>
    <w:rsid w:val="003B05BE"/>
    <w:rsid w:val="003B13B9"/>
    <w:rsid w:val="003B159C"/>
    <w:rsid w:val="003B26A4"/>
    <w:rsid w:val="003B2A14"/>
    <w:rsid w:val="003B315D"/>
    <w:rsid w:val="003B33E5"/>
    <w:rsid w:val="003B369F"/>
    <w:rsid w:val="003B36A3"/>
    <w:rsid w:val="003B381F"/>
    <w:rsid w:val="003B3A55"/>
    <w:rsid w:val="003B3C0F"/>
    <w:rsid w:val="003B3EE9"/>
    <w:rsid w:val="003B4985"/>
    <w:rsid w:val="003B4A1F"/>
    <w:rsid w:val="003B5024"/>
    <w:rsid w:val="003B573B"/>
    <w:rsid w:val="003B5A27"/>
    <w:rsid w:val="003B5BE1"/>
    <w:rsid w:val="003B5C09"/>
    <w:rsid w:val="003B5F50"/>
    <w:rsid w:val="003B6346"/>
    <w:rsid w:val="003B6B18"/>
    <w:rsid w:val="003B6B43"/>
    <w:rsid w:val="003B70E0"/>
    <w:rsid w:val="003B7700"/>
    <w:rsid w:val="003B785E"/>
    <w:rsid w:val="003B7FE5"/>
    <w:rsid w:val="003C11C8"/>
    <w:rsid w:val="003C16E6"/>
    <w:rsid w:val="003C1905"/>
    <w:rsid w:val="003C221A"/>
    <w:rsid w:val="003C2425"/>
    <w:rsid w:val="003C2516"/>
    <w:rsid w:val="003C2702"/>
    <w:rsid w:val="003C2D10"/>
    <w:rsid w:val="003C369B"/>
    <w:rsid w:val="003C3F5D"/>
    <w:rsid w:val="003C4112"/>
    <w:rsid w:val="003C467F"/>
    <w:rsid w:val="003C471D"/>
    <w:rsid w:val="003C4C4A"/>
    <w:rsid w:val="003C4D0A"/>
    <w:rsid w:val="003C4F5D"/>
    <w:rsid w:val="003C585B"/>
    <w:rsid w:val="003C5D55"/>
    <w:rsid w:val="003C6036"/>
    <w:rsid w:val="003C6EF3"/>
    <w:rsid w:val="003C76CC"/>
    <w:rsid w:val="003C7806"/>
    <w:rsid w:val="003C78B5"/>
    <w:rsid w:val="003C7F8E"/>
    <w:rsid w:val="003D0607"/>
    <w:rsid w:val="003D0723"/>
    <w:rsid w:val="003D0FDB"/>
    <w:rsid w:val="003D109F"/>
    <w:rsid w:val="003D2478"/>
    <w:rsid w:val="003D2DDC"/>
    <w:rsid w:val="003D2FC4"/>
    <w:rsid w:val="003D3279"/>
    <w:rsid w:val="003D33CE"/>
    <w:rsid w:val="003D3866"/>
    <w:rsid w:val="003D3C45"/>
    <w:rsid w:val="003D3C8F"/>
    <w:rsid w:val="003D40F8"/>
    <w:rsid w:val="003D47C1"/>
    <w:rsid w:val="003D4ECB"/>
    <w:rsid w:val="003D5B1F"/>
    <w:rsid w:val="003D5BB1"/>
    <w:rsid w:val="003D5EDF"/>
    <w:rsid w:val="003D6FCA"/>
    <w:rsid w:val="003D7193"/>
    <w:rsid w:val="003D761D"/>
    <w:rsid w:val="003D7625"/>
    <w:rsid w:val="003D7A25"/>
    <w:rsid w:val="003D7DE0"/>
    <w:rsid w:val="003E04AC"/>
    <w:rsid w:val="003E05BD"/>
    <w:rsid w:val="003E072B"/>
    <w:rsid w:val="003E0D27"/>
    <w:rsid w:val="003E0EE3"/>
    <w:rsid w:val="003E0F30"/>
    <w:rsid w:val="003E1382"/>
    <w:rsid w:val="003E1481"/>
    <w:rsid w:val="003E149B"/>
    <w:rsid w:val="003E15FA"/>
    <w:rsid w:val="003E181F"/>
    <w:rsid w:val="003E1D4C"/>
    <w:rsid w:val="003E2653"/>
    <w:rsid w:val="003E33C2"/>
    <w:rsid w:val="003E3A14"/>
    <w:rsid w:val="003E3C4D"/>
    <w:rsid w:val="003E3DF5"/>
    <w:rsid w:val="003E434B"/>
    <w:rsid w:val="003E4A48"/>
    <w:rsid w:val="003E4E8E"/>
    <w:rsid w:val="003E5042"/>
    <w:rsid w:val="003E50A3"/>
    <w:rsid w:val="003E55E4"/>
    <w:rsid w:val="003E5D31"/>
    <w:rsid w:val="003E6208"/>
    <w:rsid w:val="003E64C4"/>
    <w:rsid w:val="003E64FD"/>
    <w:rsid w:val="003E6B5A"/>
    <w:rsid w:val="003E6BC9"/>
    <w:rsid w:val="003E74E3"/>
    <w:rsid w:val="003F011C"/>
    <w:rsid w:val="003F0137"/>
    <w:rsid w:val="003F01B0"/>
    <w:rsid w:val="003F0256"/>
    <w:rsid w:val="003F05C7"/>
    <w:rsid w:val="003F0E82"/>
    <w:rsid w:val="003F119B"/>
    <w:rsid w:val="003F1514"/>
    <w:rsid w:val="003F163A"/>
    <w:rsid w:val="003F178D"/>
    <w:rsid w:val="003F1C94"/>
    <w:rsid w:val="003F1CDA"/>
    <w:rsid w:val="003F1F0B"/>
    <w:rsid w:val="003F245C"/>
    <w:rsid w:val="003F2497"/>
    <w:rsid w:val="003F2CD4"/>
    <w:rsid w:val="003F3103"/>
    <w:rsid w:val="003F4198"/>
    <w:rsid w:val="003F41C6"/>
    <w:rsid w:val="003F43C0"/>
    <w:rsid w:val="003F5328"/>
    <w:rsid w:val="003F60C0"/>
    <w:rsid w:val="003F633C"/>
    <w:rsid w:val="003F633D"/>
    <w:rsid w:val="003F68A6"/>
    <w:rsid w:val="003F6BBE"/>
    <w:rsid w:val="003F6E7D"/>
    <w:rsid w:val="003F6ED2"/>
    <w:rsid w:val="003F7221"/>
    <w:rsid w:val="004000E8"/>
    <w:rsid w:val="0040123A"/>
    <w:rsid w:val="00401247"/>
    <w:rsid w:val="00401259"/>
    <w:rsid w:val="004018BA"/>
    <w:rsid w:val="00401BCB"/>
    <w:rsid w:val="00402735"/>
    <w:rsid w:val="0040288A"/>
    <w:rsid w:val="00402E2B"/>
    <w:rsid w:val="004030A7"/>
    <w:rsid w:val="00403926"/>
    <w:rsid w:val="00403DBB"/>
    <w:rsid w:val="00404311"/>
    <w:rsid w:val="004045F0"/>
    <w:rsid w:val="00404B4B"/>
    <w:rsid w:val="0040512B"/>
    <w:rsid w:val="0040523C"/>
    <w:rsid w:val="0040558C"/>
    <w:rsid w:val="00405B45"/>
    <w:rsid w:val="00405CA5"/>
    <w:rsid w:val="00405E96"/>
    <w:rsid w:val="00406278"/>
    <w:rsid w:val="004069EF"/>
    <w:rsid w:val="00406E22"/>
    <w:rsid w:val="00406F56"/>
    <w:rsid w:val="004071EE"/>
    <w:rsid w:val="00407297"/>
    <w:rsid w:val="0040743C"/>
    <w:rsid w:val="00407452"/>
    <w:rsid w:val="00407460"/>
    <w:rsid w:val="00407463"/>
    <w:rsid w:val="00407508"/>
    <w:rsid w:val="00407CD3"/>
    <w:rsid w:val="00410051"/>
    <w:rsid w:val="00410134"/>
    <w:rsid w:val="00410202"/>
    <w:rsid w:val="00410B72"/>
    <w:rsid w:val="00410C15"/>
    <w:rsid w:val="00410E67"/>
    <w:rsid w:val="00410F18"/>
    <w:rsid w:val="00410FF2"/>
    <w:rsid w:val="004116D8"/>
    <w:rsid w:val="00411965"/>
    <w:rsid w:val="0041263E"/>
    <w:rsid w:val="00412820"/>
    <w:rsid w:val="00412E13"/>
    <w:rsid w:val="00413288"/>
    <w:rsid w:val="00413AAC"/>
    <w:rsid w:val="00413CB4"/>
    <w:rsid w:val="004142B5"/>
    <w:rsid w:val="00415415"/>
    <w:rsid w:val="0041547C"/>
    <w:rsid w:val="0041576E"/>
    <w:rsid w:val="00415856"/>
    <w:rsid w:val="00415AE2"/>
    <w:rsid w:val="00415CFE"/>
    <w:rsid w:val="0041669E"/>
    <w:rsid w:val="00416EC8"/>
    <w:rsid w:val="0041714C"/>
    <w:rsid w:val="00417E76"/>
    <w:rsid w:val="004207EE"/>
    <w:rsid w:val="00421105"/>
    <w:rsid w:val="00421595"/>
    <w:rsid w:val="004227AB"/>
    <w:rsid w:val="00422979"/>
    <w:rsid w:val="00422C2F"/>
    <w:rsid w:val="00422E82"/>
    <w:rsid w:val="00422F98"/>
    <w:rsid w:val="004239AE"/>
    <w:rsid w:val="00424028"/>
    <w:rsid w:val="004242F4"/>
    <w:rsid w:val="0042484F"/>
    <w:rsid w:val="00424C2D"/>
    <w:rsid w:val="0042524E"/>
    <w:rsid w:val="0042546A"/>
    <w:rsid w:val="00425743"/>
    <w:rsid w:val="00425750"/>
    <w:rsid w:val="00426762"/>
    <w:rsid w:val="00427248"/>
    <w:rsid w:val="004272E5"/>
    <w:rsid w:val="004311DF"/>
    <w:rsid w:val="0043134C"/>
    <w:rsid w:val="0043149A"/>
    <w:rsid w:val="00431986"/>
    <w:rsid w:val="00431CCC"/>
    <w:rsid w:val="00431F63"/>
    <w:rsid w:val="004323FC"/>
    <w:rsid w:val="0043269E"/>
    <w:rsid w:val="00433220"/>
    <w:rsid w:val="004336FF"/>
    <w:rsid w:val="00433FC2"/>
    <w:rsid w:val="00434E74"/>
    <w:rsid w:val="004355F8"/>
    <w:rsid w:val="0043585E"/>
    <w:rsid w:val="00435AA5"/>
    <w:rsid w:val="00435AF5"/>
    <w:rsid w:val="00435C6C"/>
    <w:rsid w:val="00435F36"/>
    <w:rsid w:val="00437447"/>
    <w:rsid w:val="0043752A"/>
    <w:rsid w:val="00437BC2"/>
    <w:rsid w:val="00437C66"/>
    <w:rsid w:val="00437DE7"/>
    <w:rsid w:val="00440310"/>
    <w:rsid w:val="004408BD"/>
    <w:rsid w:val="00440B5F"/>
    <w:rsid w:val="00440DC2"/>
    <w:rsid w:val="00440EE9"/>
    <w:rsid w:val="00441475"/>
    <w:rsid w:val="004418DE"/>
    <w:rsid w:val="00441A92"/>
    <w:rsid w:val="004424BC"/>
    <w:rsid w:val="004436AB"/>
    <w:rsid w:val="0044378F"/>
    <w:rsid w:val="004440EC"/>
    <w:rsid w:val="00444403"/>
    <w:rsid w:val="00444431"/>
    <w:rsid w:val="004444D7"/>
    <w:rsid w:val="00444792"/>
    <w:rsid w:val="00444F56"/>
    <w:rsid w:val="00445DCE"/>
    <w:rsid w:val="00445FA0"/>
    <w:rsid w:val="00446488"/>
    <w:rsid w:val="00446749"/>
    <w:rsid w:val="00446B4B"/>
    <w:rsid w:val="004471F5"/>
    <w:rsid w:val="004473A5"/>
    <w:rsid w:val="00447607"/>
    <w:rsid w:val="00447626"/>
    <w:rsid w:val="00447B1C"/>
    <w:rsid w:val="004501D2"/>
    <w:rsid w:val="004501DC"/>
    <w:rsid w:val="00450B74"/>
    <w:rsid w:val="00450DD4"/>
    <w:rsid w:val="004517AA"/>
    <w:rsid w:val="00451C61"/>
    <w:rsid w:val="00451EEF"/>
    <w:rsid w:val="00452CAC"/>
    <w:rsid w:val="00453155"/>
    <w:rsid w:val="004536BD"/>
    <w:rsid w:val="004539B6"/>
    <w:rsid w:val="004539C6"/>
    <w:rsid w:val="00453C0A"/>
    <w:rsid w:val="004541F9"/>
    <w:rsid w:val="00454DB3"/>
    <w:rsid w:val="0045578A"/>
    <w:rsid w:val="004561E0"/>
    <w:rsid w:val="00456A48"/>
    <w:rsid w:val="00456FC4"/>
    <w:rsid w:val="00457565"/>
    <w:rsid w:val="00457B71"/>
    <w:rsid w:val="00457CD9"/>
    <w:rsid w:val="00460601"/>
    <w:rsid w:val="00460721"/>
    <w:rsid w:val="00460746"/>
    <w:rsid w:val="004614A2"/>
    <w:rsid w:val="00461811"/>
    <w:rsid w:val="004619F9"/>
    <w:rsid w:val="00461C75"/>
    <w:rsid w:val="00461EBB"/>
    <w:rsid w:val="004621E8"/>
    <w:rsid w:val="00462850"/>
    <w:rsid w:val="00462C81"/>
    <w:rsid w:val="00462FA5"/>
    <w:rsid w:val="00464042"/>
    <w:rsid w:val="0046430E"/>
    <w:rsid w:val="00464E0F"/>
    <w:rsid w:val="00465F3A"/>
    <w:rsid w:val="0046694A"/>
    <w:rsid w:val="004669E2"/>
    <w:rsid w:val="00466EBC"/>
    <w:rsid w:val="00467392"/>
    <w:rsid w:val="00467930"/>
    <w:rsid w:val="00467B8C"/>
    <w:rsid w:val="00467DF2"/>
    <w:rsid w:val="00470C31"/>
    <w:rsid w:val="00470C4F"/>
    <w:rsid w:val="00470DC1"/>
    <w:rsid w:val="00471963"/>
    <w:rsid w:val="004719C3"/>
    <w:rsid w:val="00471AFC"/>
    <w:rsid w:val="00472D9C"/>
    <w:rsid w:val="004734D0"/>
    <w:rsid w:val="004737F0"/>
    <w:rsid w:val="00473C75"/>
    <w:rsid w:val="00474096"/>
    <w:rsid w:val="004744C0"/>
    <w:rsid w:val="0047525B"/>
    <w:rsid w:val="0047556B"/>
    <w:rsid w:val="00475C6C"/>
    <w:rsid w:val="00476107"/>
    <w:rsid w:val="0047631A"/>
    <w:rsid w:val="004763C5"/>
    <w:rsid w:val="004765C1"/>
    <w:rsid w:val="00476929"/>
    <w:rsid w:val="00477768"/>
    <w:rsid w:val="004778F1"/>
    <w:rsid w:val="00477A66"/>
    <w:rsid w:val="004808FD"/>
    <w:rsid w:val="004821D5"/>
    <w:rsid w:val="00482442"/>
    <w:rsid w:val="004824B0"/>
    <w:rsid w:val="00482AAD"/>
    <w:rsid w:val="00483127"/>
    <w:rsid w:val="00483897"/>
    <w:rsid w:val="004843B1"/>
    <w:rsid w:val="00484649"/>
    <w:rsid w:val="00484CFB"/>
    <w:rsid w:val="004853CE"/>
    <w:rsid w:val="00485A5D"/>
    <w:rsid w:val="0048618E"/>
    <w:rsid w:val="004865E7"/>
    <w:rsid w:val="00487488"/>
    <w:rsid w:val="004877E2"/>
    <w:rsid w:val="0049015D"/>
    <w:rsid w:val="00490604"/>
    <w:rsid w:val="00490A15"/>
    <w:rsid w:val="00490D41"/>
    <w:rsid w:val="00491C6C"/>
    <w:rsid w:val="00491FBF"/>
    <w:rsid w:val="00492BC5"/>
    <w:rsid w:val="004933EA"/>
    <w:rsid w:val="00493425"/>
    <w:rsid w:val="00493DBE"/>
    <w:rsid w:val="0049472B"/>
    <w:rsid w:val="00494B81"/>
    <w:rsid w:val="00495533"/>
    <w:rsid w:val="0049566A"/>
    <w:rsid w:val="004957EC"/>
    <w:rsid w:val="004963CD"/>
    <w:rsid w:val="00496462"/>
    <w:rsid w:val="004964F1"/>
    <w:rsid w:val="00496624"/>
    <w:rsid w:val="004969FC"/>
    <w:rsid w:val="00496A07"/>
    <w:rsid w:val="00496F4E"/>
    <w:rsid w:val="00497006"/>
    <w:rsid w:val="004973BE"/>
    <w:rsid w:val="00497A74"/>
    <w:rsid w:val="00497DA1"/>
    <w:rsid w:val="004A056F"/>
    <w:rsid w:val="004A155E"/>
    <w:rsid w:val="004A16BC"/>
    <w:rsid w:val="004A170E"/>
    <w:rsid w:val="004A1C33"/>
    <w:rsid w:val="004A2164"/>
    <w:rsid w:val="004A23A2"/>
    <w:rsid w:val="004A2416"/>
    <w:rsid w:val="004A2B94"/>
    <w:rsid w:val="004A3092"/>
    <w:rsid w:val="004A311F"/>
    <w:rsid w:val="004A4510"/>
    <w:rsid w:val="004A4CED"/>
    <w:rsid w:val="004A515A"/>
    <w:rsid w:val="004A52A2"/>
    <w:rsid w:val="004A54CD"/>
    <w:rsid w:val="004A5658"/>
    <w:rsid w:val="004A5E74"/>
    <w:rsid w:val="004A6952"/>
    <w:rsid w:val="004A6B9D"/>
    <w:rsid w:val="004A7159"/>
    <w:rsid w:val="004A7668"/>
    <w:rsid w:val="004A7694"/>
    <w:rsid w:val="004A7AD8"/>
    <w:rsid w:val="004A7E6E"/>
    <w:rsid w:val="004B014E"/>
    <w:rsid w:val="004B01DD"/>
    <w:rsid w:val="004B033D"/>
    <w:rsid w:val="004B0618"/>
    <w:rsid w:val="004B08CF"/>
    <w:rsid w:val="004B0AB7"/>
    <w:rsid w:val="004B14ED"/>
    <w:rsid w:val="004B20F8"/>
    <w:rsid w:val="004B31AC"/>
    <w:rsid w:val="004B3672"/>
    <w:rsid w:val="004B3EF9"/>
    <w:rsid w:val="004B3F31"/>
    <w:rsid w:val="004B409C"/>
    <w:rsid w:val="004B478C"/>
    <w:rsid w:val="004B6327"/>
    <w:rsid w:val="004B676B"/>
    <w:rsid w:val="004B70A5"/>
    <w:rsid w:val="004B75D1"/>
    <w:rsid w:val="004B7821"/>
    <w:rsid w:val="004B7BFD"/>
    <w:rsid w:val="004B7C0C"/>
    <w:rsid w:val="004B7CA2"/>
    <w:rsid w:val="004B7D31"/>
    <w:rsid w:val="004C0045"/>
    <w:rsid w:val="004C01DC"/>
    <w:rsid w:val="004C0486"/>
    <w:rsid w:val="004C04EF"/>
    <w:rsid w:val="004C0D60"/>
    <w:rsid w:val="004C0F6D"/>
    <w:rsid w:val="004C1682"/>
    <w:rsid w:val="004C1ABA"/>
    <w:rsid w:val="004C250A"/>
    <w:rsid w:val="004C257E"/>
    <w:rsid w:val="004C28A2"/>
    <w:rsid w:val="004C2E9F"/>
    <w:rsid w:val="004C2F5B"/>
    <w:rsid w:val="004C2FCC"/>
    <w:rsid w:val="004C315B"/>
    <w:rsid w:val="004C3898"/>
    <w:rsid w:val="004C41EF"/>
    <w:rsid w:val="004C4904"/>
    <w:rsid w:val="004C4DA7"/>
    <w:rsid w:val="004C4E6A"/>
    <w:rsid w:val="004C4FA9"/>
    <w:rsid w:val="004C5898"/>
    <w:rsid w:val="004C5E66"/>
    <w:rsid w:val="004C6355"/>
    <w:rsid w:val="004C6A37"/>
    <w:rsid w:val="004C6CB7"/>
    <w:rsid w:val="004C6CEE"/>
    <w:rsid w:val="004C6DE7"/>
    <w:rsid w:val="004C73F2"/>
    <w:rsid w:val="004C755C"/>
    <w:rsid w:val="004C7A1D"/>
    <w:rsid w:val="004D0121"/>
    <w:rsid w:val="004D021E"/>
    <w:rsid w:val="004D146D"/>
    <w:rsid w:val="004D1A6A"/>
    <w:rsid w:val="004D1C02"/>
    <w:rsid w:val="004D2003"/>
    <w:rsid w:val="004D2209"/>
    <w:rsid w:val="004D2223"/>
    <w:rsid w:val="004D276F"/>
    <w:rsid w:val="004D2AF0"/>
    <w:rsid w:val="004D2C5B"/>
    <w:rsid w:val="004D2CD3"/>
    <w:rsid w:val="004D3045"/>
    <w:rsid w:val="004D3070"/>
    <w:rsid w:val="004D36B1"/>
    <w:rsid w:val="004D3D8D"/>
    <w:rsid w:val="004D4C97"/>
    <w:rsid w:val="004D4FB4"/>
    <w:rsid w:val="004D57E5"/>
    <w:rsid w:val="004D5BF9"/>
    <w:rsid w:val="004D7B79"/>
    <w:rsid w:val="004D7E92"/>
    <w:rsid w:val="004D7EBD"/>
    <w:rsid w:val="004E0434"/>
    <w:rsid w:val="004E08E1"/>
    <w:rsid w:val="004E0903"/>
    <w:rsid w:val="004E0ABB"/>
    <w:rsid w:val="004E162A"/>
    <w:rsid w:val="004E1675"/>
    <w:rsid w:val="004E1B2E"/>
    <w:rsid w:val="004E1FE5"/>
    <w:rsid w:val="004E24CC"/>
    <w:rsid w:val="004E25F2"/>
    <w:rsid w:val="004E2680"/>
    <w:rsid w:val="004E28F9"/>
    <w:rsid w:val="004E29DA"/>
    <w:rsid w:val="004E2F82"/>
    <w:rsid w:val="004E34E7"/>
    <w:rsid w:val="004E3AC0"/>
    <w:rsid w:val="004E4013"/>
    <w:rsid w:val="004E462E"/>
    <w:rsid w:val="004E4678"/>
    <w:rsid w:val="004E4991"/>
    <w:rsid w:val="004E4AC9"/>
    <w:rsid w:val="004E4F2C"/>
    <w:rsid w:val="004E4F76"/>
    <w:rsid w:val="004E56DC"/>
    <w:rsid w:val="004E5746"/>
    <w:rsid w:val="004E60F2"/>
    <w:rsid w:val="004E6A78"/>
    <w:rsid w:val="004E6C24"/>
    <w:rsid w:val="004E6D4B"/>
    <w:rsid w:val="004E734C"/>
    <w:rsid w:val="004E7438"/>
    <w:rsid w:val="004E76F4"/>
    <w:rsid w:val="004E78DB"/>
    <w:rsid w:val="004F018D"/>
    <w:rsid w:val="004F0501"/>
    <w:rsid w:val="004F064E"/>
    <w:rsid w:val="004F0B4E"/>
    <w:rsid w:val="004F0B6C"/>
    <w:rsid w:val="004F124A"/>
    <w:rsid w:val="004F2078"/>
    <w:rsid w:val="004F210A"/>
    <w:rsid w:val="004F2507"/>
    <w:rsid w:val="004F2AE0"/>
    <w:rsid w:val="004F4200"/>
    <w:rsid w:val="004F4435"/>
    <w:rsid w:val="004F48F7"/>
    <w:rsid w:val="004F4931"/>
    <w:rsid w:val="004F4AFB"/>
    <w:rsid w:val="004F4DA3"/>
    <w:rsid w:val="004F5AC4"/>
    <w:rsid w:val="004F5E9A"/>
    <w:rsid w:val="004F631E"/>
    <w:rsid w:val="004F6B70"/>
    <w:rsid w:val="004F742C"/>
    <w:rsid w:val="004F75DB"/>
    <w:rsid w:val="004F7717"/>
    <w:rsid w:val="004F7CF6"/>
    <w:rsid w:val="005003DC"/>
    <w:rsid w:val="00500988"/>
    <w:rsid w:val="00500BC2"/>
    <w:rsid w:val="00501082"/>
    <w:rsid w:val="005016E6"/>
    <w:rsid w:val="005017C9"/>
    <w:rsid w:val="00501990"/>
    <w:rsid w:val="0050221A"/>
    <w:rsid w:val="00502276"/>
    <w:rsid w:val="005023C6"/>
    <w:rsid w:val="00502A17"/>
    <w:rsid w:val="00502F34"/>
    <w:rsid w:val="00503108"/>
    <w:rsid w:val="00503277"/>
    <w:rsid w:val="005035B7"/>
    <w:rsid w:val="0050379C"/>
    <w:rsid w:val="00504146"/>
    <w:rsid w:val="005049A5"/>
    <w:rsid w:val="00505423"/>
    <w:rsid w:val="0050610D"/>
    <w:rsid w:val="0050628F"/>
    <w:rsid w:val="00506557"/>
    <w:rsid w:val="00506678"/>
    <w:rsid w:val="00506764"/>
    <w:rsid w:val="0050677A"/>
    <w:rsid w:val="005074E5"/>
    <w:rsid w:val="00507671"/>
    <w:rsid w:val="0051067E"/>
    <w:rsid w:val="005107B4"/>
    <w:rsid w:val="005108D8"/>
    <w:rsid w:val="00511164"/>
    <w:rsid w:val="005116F9"/>
    <w:rsid w:val="0051199C"/>
    <w:rsid w:val="00511BFF"/>
    <w:rsid w:val="005121FE"/>
    <w:rsid w:val="00512571"/>
    <w:rsid w:val="00512E79"/>
    <w:rsid w:val="00512FD4"/>
    <w:rsid w:val="00513242"/>
    <w:rsid w:val="005132EA"/>
    <w:rsid w:val="005133FA"/>
    <w:rsid w:val="00513499"/>
    <w:rsid w:val="0051381B"/>
    <w:rsid w:val="00513CBF"/>
    <w:rsid w:val="00514B37"/>
    <w:rsid w:val="00514C8B"/>
    <w:rsid w:val="00514CF8"/>
    <w:rsid w:val="005150B5"/>
    <w:rsid w:val="005153A7"/>
    <w:rsid w:val="005153C8"/>
    <w:rsid w:val="0051595C"/>
    <w:rsid w:val="0051690D"/>
    <w:rsid w:val="005169FF"/>
    <w:rsid w:val="00517725"/>
    <w:rsid w:val="0051789C"/>
    <w:rsid w:val="005178BC"/>
    <w:rsid w:val="00520327"/>
    <w:rsid w:val="005207D9"/>
    <w:rsid w:val="0052119C"/>
    <w:rsid w:val="005215D8"/>
    <w:rsid w:val="00521780"/>
    <w:rsid w:val="005219CF"/>
    <w:rsid w:val="00521CAF"/>
    <w:rsid w:val="00521DA4"/>
    <w:rsid w:val="00521EBB"/>
    <w:rsid w:val="00522248"/>
    <w:rsid w:val="0052313A"/>
    <w:rsid w:val="00523CD1"/>
    <w:rsid w:val="00523D37"/>
    <w:rsid w:val="005246E5"/>
    <w:rsid w:val="00524A59"/>
    <w:rsid w:val="00524AC7"/>
    <w:rsid w:val="00525315"/>
    <w:rsid w:val="00525439"/>
    <w:rsid w:val="00526167"/>
    <w:rsid w:val="0052616B"/>
    <w:rsid w:val="00526186"/>
    <w:rsid w:val="00526998"/>
    <w:rsid w:val="00526B0A"/>
    <w:rsid w:val="00527463"/>
    <w:rsid w:val="005300DF"/>
    <w:rsid w:val="00530281"/>
    <w:rsid w:val="00530B45"/>
    <w:rsid w:val="00531215"/>
    <w:rsid w:val="005314A7"/>
    <w:rsid w:val="005317B9"/>
    <w:rsid w:val="00532096"/>
    <w:rsid w:val="005321B3"/>
    <w:rsid w:val="00532A84"/>
    <w:rsid w:val="00533498"/>
    <w:rsid w:val="005338D0"/>
    <w:rsid w:val="00533977"/>
    <w:rsid w:val="00533EA0"/>
    <w:rsid w:val="00534168"/>
    <w:rsid w:val="00534459"/>
    <w:rsid w:val="00534B59"/>
    <w:rsid w:val="005350B8"/>
    <w:rsid w:val="005355E8"/>
    <w:rsid w:val="00535A40"/>
    <w:rsid w:val="00536759"/>
    <w:rsid w:val="00536D1C"/>
    <w:rsid w:val="00536FF6"/>
    <w:rsid w:val="00537AA2"/>
    <w:rsid w:val="00537C62"/>
    <w:rsid w:val="00540091"/>
    <w:rsid w:val="0054018A"/>
    <w:rsid w:val="005402C0"/>
    <w:rsid w:val="00540AAE"/>
    <w:rsid w:val="00541020"/>
    <w:rsid w:val="00541172"/>
    <w:rsid w:val="005418FC"/>
    <w:rsid w:val="00541DD6"/>
    <w:rsid w:val="00542206"/>
    <w:rsid w:val="0054238A"/>
    <w:rsid w:val="00542897"/>
    <w:rsid w:val="00542899"/>
    <w:rsid w:val="00542A81"/>
    <w:rsid w:val="00542E9B"/>
    <w:rsid w:val="0054302C"/>
    <w:rsid w:val="005432AB"/>
    <w:rsid w:val="0054355D"/>
    <w:rsid w:val="00543A68"/>
    <w:rsid w:val="00543AF9"/>
    <w:rsid w:val="00544824"/>
    <w:rsid w:val="00545492"/>
    <w:rsid w:val="00545CBE"/>
    <w:rsid w:val="00546392"/>
    <w:rsid w:val="005465AF"/>
    <w:rsid w:val="00546970"/>
    <w:rsid w:val="00546D31"/>
    <w:rsid w:val="00546D5A"/>
    <w:rsid w:val="005471C5"/>
    <w:rsid w:val="00547A1B"/>
    <w:rsid w:val="00550001"/>
    <w:rsid w:val="005500B0"/>
    <w:rsid w:val="00550814"/>
    <w:rsid w:val="005509A0"/>
    <w:rsid w:val="00551007"/>
    <w:rsid w:val="005517F4"/>
    <w:rsid w:val="005518BD"/>
    <w:rsid w:val="00551E54"/>
    <w:rsid w:val="00551FE1"/>
    <w:rsid w:val="005528EC"/>
    <w:rsid w:val="00552D51"/>
    <w:rsid w:val="00553221"/>
    <w:rsid w:val="00553377"/>
    <w:rsid w:val="0055357E"/>
    <w:rsid w:val="00553598"/>
    <w:rsid w:val="00553DD6"/>
    <w:rsid w:val="00553E17"/>
    <w:rsid w:val="00553EB3"/>
    <w:rsid w:val="005545B8"/>
    <w:rsid w:val="00554D4D"/>
    <w:rsid w:val="00554E19"/>
    <w:rsid w:val="00555993"/>
    <w:rsid w:val="00556504"/>
    <w:rsid w:val="00556E14"/>
    <w:rsid w:val="005575D5"/>
    <w:rsid w:val="00560280"/>
    <w:rsid w:val="00560304"/>
    <w:rsid w:val="0056121F"/>
    <w:rsid w:val="00561658"/>
    <w:rsid w:val="005617CF"/>
    <w:rsid w:val="00561C13"/>
    <w:rsid w:val="00561D43"/>
    <w:rsid w:val="005620E7"/>
    <w:rsid w:val="005623B3"/>
    <w:rsid w:val="00562990"/>
    <w:rsid w:val="00562A71"/>
    <w:rsid w:val="00562EB7"/>
    <w:rsid w:val="00563697"/>
    <w:rsid w:val="00563AEB"/>
    <w:rsid w:val="0056579B"/>
    <w:rsid w:val="00565E6C"/>
    <w:rsid w:val="005669D3"/>
    <w:rsid w:val="00566BBF"/>
    <w:rsid w:val="00566C9A"/>
    <w:rsid w:val="005671AD"/>
    <w:rsid w:val="00567664"/>
    <w:rsid w:val="00567F21"/>
    <w:rsid w:val="00567F55"/>
    <w:rsid w:val="0057029E"/>
    <w:rsid w:val="005705C3"/>
    <w:rsid w:val="00570BE9"/>
    <w:rsid w:val="00570DAC"/>
    <w:rsid w:val="00570F73"/>
    <w:rsid w:val="00570F99"/>
    <w:rsid w:val="005713F2"/>
    <w:rsid w:val="00571A63"/>
    <w:rsid w:val="00572450"/>
    <w:rsid w:val="00572505"/>
    <w:rsid w:val="00572656"/>
    <w:rsid w:val="0057277C"/>
    <w:rsid w:val="00573663"/>
    <w:rsid w:val="00573C5A"/>
    <w:rsid w:val="0057412A"/>
    <w:rsid w:val="00574366"/>
    <w:rsid w:val="00574915"/>
    <w:rsid w:val="00574B49"/>
    <w:rsid w:val="0057509A"/>
    <w:rsid w:val="00575394"/>
    <w:rsid w:val="0057575D"/>
    <w:rsid w:val="00575B0F"/>
    <w:rsid w:val="00576006"/>
    <w:rsid w:val="005763CF"/>
    <w:rsid w:val="00576627"/>
    <w:rsid w:val="005767E5"/>
    <w:rsid w:val="005772F6"/>
    <w:rsid w:val="00577BB1"/>
    <w:rsid w:val="0058169C"/>
    <w:rsid w:val="0058172D"/>
    <w:rsid w:val="00581F3E"/>
    <w:rsid w:val="0058234F"/>
    <w:rsid w:val="00582809"/>
    <w:rsid w:val="00582C50"/>
    <w:rsid w:val="00582E08"/>
    <w:rsid w:val="00582E97"/>
    <w:rsid w:val="00582FEB"/>
    <w:rsid w:val="00583474"/>
    <w:rsid w:val="00583C22"/>
    <w:rsid w:val="00583C62"/>
    <w:rsid w:val="00584529"/>
    <w:rsid w:val="00584668"/>
    <w:rsid w:val="00585462"/>
    <w:rsid w:val="00585911"/>
    <w:rsid w:val="00586FEE"/>
    <w:rsid w:val="0058704B"/>
    <w:rsid w:val="0058798C"/>
    <w:rsid w:val="005900FA"/>
    <w:rsid w:val="00590167"/>
    <w:rsid w:val="005901CF"/>
    <w:rsid w:val="00590855"/>
    <w:rsid w:val="00591403"/>
    <w:rsid w:val="00591ADF"/>
    <w:rsid w:val="00591C56"/>
    <w:rsid w:val="00591D01"/>
    <w:rsid w:val="00591F85"/>
    <w:rsid w:val="0059346F"/>
    <w:rsid w:val="005935A4"/>
    <w:rsid w:val="005946D9"/>
    <w:rsid w:val="0059484A"/>
    <w:rsid w:val="005948C2"/>
    <w:rsid w:val="0059525F"/>
    <w:rsid w:val="00595378"/>
    <w:rsid w:val="005955D9"/>
    <w:rsid w:val="00595B60"/>
    <w:rsid w:val="00595DCA"/>
    <w:rsid w:val="005966DF"/>
    <w:rsid w:val="00596BF0"/>
    <w:rsid w:val="00597152"/>
    <w:rsid w:val="0059779B"/>
    <w:rsid w:val="005A0A0F"/>
    <w:rsid w:val="005A1ED4"/>
    <w:rsid w:val="005A209A"/>
    <w:rsid w:val="005A28A3"/>
    <w:rsid w:val="005A2941"/>
    <w:rsid w:val="005A297B"/>
    <w:rsid w:val="005A2AC4"/>
    <w:rsid w:val="005A2D3E"/>
    <w:rsid w:val="005A2DB9"/>
    <w:rsid w:val="005A39A4"/>
    <w:rsid w:val="005A3F97"/>
    <w:rsid w:val="005A4EE2"/>
    <w:rsid w:val="005A519F"/>
    <w:rsid w:val="005A571B"/>
    <w:rsid w:val="005A6354"/>
    <w:rsid w:val="005A64F1"/>
    <w:rsid w:val="005A662D"/>
    <w:rsid w:val="005A6A3F"/>
    <w:rsid w:val="005A74A1"/>
    <w:rsid w:val="005B0DD3"/>
    <w:rsid w:val="005B17CD"/>
    <w:rsid w:val="005B1A6F"/>
    <w:rsid w:val="005B2C89"/>
    <w:rsid w:val="005B2E45"/>
    <w:rsid w:val="005B3481"/>
    <w:rsid w:val="005B35D7"/>
    <w:rsid w:val="005B3909"/>
    <w:rsid w:val="005B392A"/>
    <w:rsid w:val="005B39F7"/>
    <w:rsid w:val="005B3AA3"/>
    <w:rsid w:val="005B421F"/>
    <w:rsid w:val="005B45DE"/>
    <w:rsid w:val="005B46A5"/>
    <w:rsid w:val="005B4C1E"/>
    <w:rsid w:val="005B5C93"/>
    <w:rsid w:val="005B613B"/>
    <w:rsid w:val="005B6F83"/>
    <w:rsid w:val="005B7A0C"/>
    <w:rsid w:val="005C0B47"/>
    <w:rsid w:val="005C113B"/>
    <w:rsid w:val="005C1E43"/>
    <w:rsid w:val="005C2797"/>
    <w:rsid w:val="005C29A8"/>
    <w:rsid w:val="005C2D16"/>
    <w:rsid w:val="005C2ED9"/>
    <w:rsid w:val="005C31DE"/>
    <w:rsid w:val="005C33E1"/>
    <w:rsid w:val="005C38FF"/>
    <w:rsid w:val="005C3FC9"/>
    <w:rsid w:val="005C4245"/>
    <w:rsid w:val="005C4532"/>
    <w:rsid w:val="005C4569"/>
    <w:rsid w:val="005C495F"/>
    <w:rsid w:val="005C557E"/>
    <w:rsid w:val="005C58D4"/>
    <w:rsid w:val="005C61F6"/>
    <w:rsid w:val="005C63AE"/>
    <w:rsid w:val="005C6548"/>
    <w:rsid w:val="005C6D8A"/>
    <w:rsid w:val="005C6EAF"/>
    <w:rsid w:val="005C74FB"/>
    <w:rsid w:val="005D0806"/>
    <w:rsid w:val="005D080A"/>
    <w:rsid w:val="005D0A7C"/>
    <w:rsid w:val="005D0E89"/>
    <w:rsid w:val="005D1602"/>
    <w:rsid w:val="005D1627"/>
    <w:rsid w:val="005D17F9"/>
    <w:rsid w:val="005D2963"/>
    <w:rsid w:val="005D2C40"/>
    <w:rsid w:val="005D2EFF"/>
    <w:rsid w:val="005D304C"/>
    <w:rsid w:val="005D382E"/>
    <w:rsid w:val="005D3A41"/>
    <w:rsid w:val="005D439C"/>
    <w:rsid w:val="005D472A"/>
    <w:rsid w:val="005D4766"/>
    <w:rsid w:val="005D528E"/>
    <w:rsid w:val="005D542C"/>
    <w:rsid w:val="005D57E8"/>
    <w:rsid w:val="005D5B2A"/>
    <w:rsid w:val="005D5D93"/>
    <w:rsid w:val="005D5DB5"/>
    <w:rsid w:val="005D610B"/>
    <w:rsid w:val="005D72CB"/>
    <w:rsid w:val="005D7561"/>
    <w:rsid w:val="005D76E4"/>
    <w:rsid w:val="005D775D"/>
    <w:rsid w:val="005D7E6C"/>
    <w:rsid w:val="005E07ED"/>
    <w:rsid w:val="005E1C98"/>
    <w:rsid w:val="005E2259"/>
    <w:rsid w:val="005E2534"/>
    <w:rsid w:val="005E385F"/>
    <w:rsid w:val="005E3997"/>
    <w:rsid w:val="005E3DE7"/>
    <w:rsid w:val="005E3EEB"/>
    <w:rsid w:val="005E43CB"/>
    <w:rsid w:val="005E47AE"/>
    <w:rsid w:val="005E5197"/>
    <w:rsid w:val="005E53B0"/>
    <w:rsid w:val="005E5B81"/>
    <w:rsid w:val="005E6250"/>
    <w:rsid w:val="005E72E7"/>
    <w:rsid w:val="005E755A"/>
    <w:rsid w:val="005E7FA1"/>
    <w:rsid w:val="005F062F"/>
    <w:rsid w:val="005F14A2"/>
    <w:rsid w:val="005F164E"/>
    <w:rsid w:val="005F1793"/>
    <w:rsid w:val="005F19E3"/>
    <w:rsid w:val="005F1C77"/>
    <w:rsid w:val="005F2A0F"/>
    <w:rsid w:val="005F2CB1"/>
    <w:rsid w:val="005F3025"/>
    <w:rsid w:val="005F306C"/>
    <w:rsid w:val="005F3666"/>
    <w:rsid w:val="005F3F5D"/>
    <w:rsid w:val="005F423C"/>
    <w:rsid w:val="005F4627"/>
    <w:rsid w:val="005F4ED8"/>
    <w:rsid w:val="005F5246"/>
    <w:rsid w:val="005F5616"/>
    <w:rsid w:val="005F59B6"/>
    <w:rsid w:val="005F5E2D"/>
    <w:rsid w:val="005F618C"/>
    <w:rsid w:val="005F67C8"/>
    <w:rsid w:val="005F686F"/>
    <w:rsid w:val="005F6A5D"/>
    <w:rsid w:val="005F70BD"/>
    <w:rsid w:val="005F7934"/>
    <w:rsid w:val="005F7943"/>
    <w:rsid w:val="0060080E"/>
    <w:rsid w:val="0060082B"/>
    <w:rsid w:val="00600BB2"/>
    <w:rsid w:val="00601161"/>
    <w:rsid w:val="00601515"/>
    <w:rsid w:val="0060179E"/>
    <w:rsid w:val="006021C1"/>
    <w:rsid w:val="006026A1"/>
    <w:rsid w:val="0060283C"/>
    <w:rsid w:val="00603D39"/>
    <w:rsid w:val="00604443"/>
    <w:rsid w:val="00604BA5"/>
    <w:rsid w:val="00604F14"/>
    <w:rsid w:val="00605391"/>
    <w:rsid w:val="0060539F"/>
    <w:rsid w:val="00605732"/>
    <w:rsid w:val="00605A32"/>
    <w:rsid w:val="00605F62"/>
    <w:rsid w:val="00606360"/>
    <w:rsid w:val="006063CC"/>
    <w:rsid w:val="00606643"/>
    <w:rsid w:val="00607677"/>
    <w:rsid w:val="00607BB5"/>
    <w:rsid w:val="00610361"/>
    <w:rsid w:val="00610417"/>
    <w:rsid w:val="00610612"/>
    <w:rsid w:val="0061079C"/>
    <w:rsid w:val="00610A0E"/>
    <w:rsid w:val="00610EC4"/>
    <w:rsid w:val="006115ED"/>
    <w:rsid w:val="00611A89"/>
    <w:rsid w:val="00611B83"/>
    <w:rsid w:val="0061206D"/>
    <w:rsid w:val="00612756"/>
    <w:rsid w:val="00612775"/>
    <w:rsid w:val="00612CBC"/>
    <w:rsid w:val="00613257"/>
    <w:rsid w:val="00613299"/>
    <w:rsid w:val="006137D4"/>
    <w:rsid w:val="00613A70"/>
    <w:rsid w:val="006148F5"/>
    <w:rsid w:val="0061569B"/>
    <w:rsid w:val="00615721"/>
    <w:rsid w:val="00616485"/>
    <w:rsid w:val="0061679E"/>
    <w:rsid w:val="006169D7"/>
    <w:rsid w:val="00616CC6"/>
    <w:rsid w:val="006175CD"/>
    <w:rsid w:val="00620688"/>
    <w:rsid w:val="00620A71"/>
    <w:rsid w:val="00620B43"/>
    <w:rsid w:val="00620D75"/>
    <w:rsid w:val="00620D80"/>
    <w:rsid w:val="00620E59"/>
    <w:rsid w:val="0062119F"/>
    <w:rsid w:val="00621341"/>
    <w:rsid w:val="00621559"/>
    <w:rsid w:val="006224BC"/>
    <w:rsid w:val="00622545"/>
    <w:rsid w:val="0062297C"/>
    <w:rsid w:val="00622BDB"/>
    <w:rsid w:val="00622FBF"/>
    <w:rsid w:val="006234A6"/>
    <w:rsid w:val="006235E2"/>
    <w:rsid w:val="006238C6"/>
    <w:rsid w:val="00623E55"/>
    <w:rsid w:val="00623E78"/>
    <w:rsid w:val="00624246"/>
    <w:rsid w:val="0062428A"/>
    <w:rsid w:val="006243C3"/>
    <w:rsid w:val="00624B8A"/>
    <w:rsid w:val="00624CB1"/>
    <w:rsid w:val="00624D23"/>
    <w:rsid w:val="0062523C"/>
    <w:rsid w:val="00625396"/>
    <w:rsid w:val="006254F5"/>
    <w:rsid w:val="006259A6"/>
    <w:rsid w:val="006268AF"/>
    <w:rsid w:val="006268C6"/>
    <w:rsid w:val="00626BCE"/>
    <w:rsid w:val="00626E34"/>
    <w:rsid w:val="0062725B"/>
    <w:rsid w:val="006273B1"/>
    <w:rsid w:val="0062780F"/>
    <w:rsid w:val="00630001"/>
    <w:rsid w:val="006304EA"/>
    <w:rsid w:val="00630780"/>
    <w:rsid w:val="00630837"/>
    <w:rsid w:val="00631012"/>
    <w:rsid w:val="006311B3"/>
    <w:rsid w:val="00631345"/>
    <w:rsid w:val="00631521"/>
    <w:rsid w:val="0063157F"/>
    <w:rsid w:val="00631D00"/>
    <w:rsid w:val="006326B6"/>
    <w:rsid w:val="0063284C"/>
    <w:rsid w:val="00632EA7"/>
    <w:rsid w:val="0063320E"/>
    <w:rsid w:val="0063337E"/>
    <w:rsid w:val="0063340A"/>
    <w:rsid w:val="006336AC"/>
    <w:rsid w:val="00633D83"/>
    <w:rsid w:val="006353F5"/>
    <w:rsid w:val="0063541F"/>
    <w:rsid w:val="006355C2"/>
    <w:rsid w:val="006361C1"/>
    <w:rsid w:val="00636398"/>
    <w:rsid w:val="006368D3"/>
    <w:rsid w:val="0063753A"/>
    <w:rsid w:val="006375C6"/>
    <w:rsid w:val="006377EC"/>
    <w:rsid w:val="00640009"/>
    <w:rsid w:val="006400C7"/>
    <w:rsid w:val="00640116"/>
    <w:rsid w:val="00640133"/>
    <w:rsid w:val="00640191"/>
    <w:rsid w:val="006401D0"/>
    <w:rsid w:val="006407EF"/>
    <w:rsid w:val="00640CEE"/>
    <w:rsid w:val="00641351"/>
    <w:rsid w:val="0064151F"/>
    <w:rsid w:val="00641533"/>
    <w:rsid w:val="00641A44"/>
    <w:rsid w:val="0064208D"/>
    <w:rsid w:val="006421E2"/>
    <w:rsid w:val="006427F5"/>
    <w:rsid w:val="00642DA2"/>
    <w:rsid w:val="0064345C"/>
    <w:rsid w:val="00643475"/>
    <w:rsid w:val="006435B8"/>
    <w:rsid w:val="0064396A"/>
    <w:rsid w:val="00643A60"/>
    <w:rsid w:val="00643B57"/>
    <w:rsid w:val="0064404C"/>
    <w:rsid w:val="00644E24"/>
    <w:rsid w:val="00645250"/>
    <w:rsid w:val="00645F60"/>
    <w:rsid w:val="0064624E"/>
    <w:rsid w:val="0064641E"/>
    <w:rsid w:val="00647230"/>
    <w:rsid w:val="00650AB9"/>
    <w:rsid w:val="00650EEB"/>
    <w:rsid w:val="00651227"/>
    <w:rsid w:val="00651439"/>
    <w:rsid w:val="00651D89"/>
    <w:rsid w:val="00651E42"/>
    <w:rsid w:val="0065228D"/>
    <w:rsid w:val="006527FB"/>
    <w:rsid w:val="00652FFC"/>
    <w:rsid w:val="00653162"/>
    <w:rsid w:val="00653583"/>
    <w:rsid w:val="00653B2B"/>
    <w:rsid w:val="00654221"/>
    <w:rsid w:val="00655733"/>
    <w:rsid w:val="00655751"/>
    <w:rsid w:val="00655ACD"/>
    <w:rsid w:val="00655F1C"/>
    <w:rsid w:val="00655FC0"/>
    <w:rsid w:val="0065609B"/>
    <w:rsid w:val="00656A92"/>
    <w:rsid w:val="00656AE0"/>
    <w:rsid w:val="00656DDE"/>
    <w:rsid w:val="00657E56"/>
    <w:rsid w:val="00657F22"/>
    <w:rsid w:val="0066011D"/>
    <w:rsid w:val="006601C6"/>
    <w:rsid w:val="006607C0"/>
    <w:rsid w:val="006613A6"/>
    <w:rsid w:val="00661B2D"/>
    <w:rsid w:val="00661BCA"/>
    <w:rsid w:val="006623DD"/>
    <w:rsid w:val="006627A2"/>
    <w:rsid w:val="00662F83"/>
    <w:rsid w:val="006633D7"/>
    <w:rsid w:val="006634E6"/>
    <w:rsid w:val="0066359C"/>
    <w:rsid w:val="00663BD2"/>
    <w:rsid w:val="00663BF2"/>
    <w:rsid w:val="00663C2D"/>
    <w:rsid w:val="00663E40"/>
    <w:rsid w:val="00663FA1"/>
    <w:rsid w:val="00664A3A"/>
    <w:rsid w:val="006655EE"/>
    <w:rsid w:val="006667EE"/>
    <w:rsid w:val="006669B6"/>
    <w:rsid w:val="00666BFB"/>
    <w:rsid w:val="00666E03"/>
    <w:rsid w:val="0066738B"/>
    <w:rsid w:val="00667B8D"/>
    <w:rsid w:val="00667EE7"/>
    <w:rsid w:val="00670237"/>
    <w:rsid w:val="00670922"/>
    <w:rsid w:val="00670BE1"/>
    <w:rsid w:val="00670E9F"/>
    <w:rsid w:val="00671547"/>
    <w:rsid w:val="00671582"/>
    <w:rsid w:val="0067218F"/>
    <w:rsid w:val="00672267"/>
    <w:rsid w:val="006722F9"/>
    <w:rsid w:val="00672814"/>
    <w:rsid w:val="00672B38"/>
    <w:rsid w:val="00672CCE"/>
    <w:rsid w:val="00672F99"/>
    <w:rsid w:val="00672F9A"/>
    <w:rsid w:val="00673202"/>
    <w:rsid w:val="006741D6"/>
    <w:rsid w:val="006741F2"/>
    <w:rsid w:val="006746F9"/>
    <w:rsid w:val="00674CC3"/>
    <w:rsid w:val="00675C72"/>
    <w:rsid w:val="00676901"/>
    <w:rsid w:val="0067719C"/>
    <w:rsid w:val="006771F9"/>
    <w:rsid w:val="0067767A"/>
    <w:rsid w:val="006776A7"/>
    <w:rsid w:val="006776D7"/>
    <w:rsid w:val="006777B6"/>
    <w:rsid w:val="00680143"/>
    <w:rsid w:val="006801D5"/>
    <w:rsid w:val="0068021F"/>
    <w:rsid w:val="00680925"/>
    <w:rsid w:val="00680D2B"/>
    <w:rsid w:val="00681003"/>
    <w:rsid w:val="0068175D"/>
    <w:rsid w:val="006817C9"/>
    <w:rsid w:val="006821D2"/>
    <w:rsid w:val="00682331"/>
    <w:rsid w:val="00682A5C"/>
    <w:rsid w:val="00682B50"/>
    <w:rsid w:val="00682E80"/>
    <w:rsid w:val="00682EA0"/>
    <w:rsid w:val="00683094"/>
    <w:rsid w:val="00683ECE"/>
    <w:rsid w:val="00683FC1"/>
    <w:rsid w:val="00684823"/>
    <w:rsid w:val="00684B5D"/>
    <w:rsid w:val="00684D0F"/>
    <w:rsid w:val="00684D7B"/>
    <w:rsid w:val="0068510F"/>
    <w:rsid w:val="00685459"/>
    <w:rsid w:val="006854DF"/>
    <w:rsid w:val="006864F9"/>
    <w:rsid w:val="00686BEA"/>
    <w:rsid w:val="006874FF"/>
    <w:rsid w:val="006902B3"/>
    <w:rsid w:val="0069099B"/>
    <w:rsid w:val="00691D35"/>
    <w:rsid w:val="00691FFC"/>
    <w:rsid w:val="00692288"/>
    <w:rsid w:val="00692947"/>
    <w:rsid w:val="00692C2A"/>
    <w:rsid w:val="00693420"/>
    <w:rsid w:val="00693EE0"/>
    <w:rsid w:val="0069452C"/>
    <w:rsid w:val="00694CE9"/>
    <w:rsid w:val="006956A6"/>
    <w:rsid w:val="0069589F"/>
    <w:rsid w:val="00695BA8"/>
    <w:rsid w:val="00695FC2"/>
    <w:rsid w:val="0069601D"/>
    <w:rsid w:val="00696949"/>
    <w:rsid w:val="00697052"/>
    <w:rsid w:val="00697951"/>
    <w:rsid w:val="00697BAE"/>
    <w:rsid w:val="006A029A"/>
    <w:rsid w:val="006A06AD"/>
    <w:rsid w:val="006A06B8"/>
    <w:rsid w:val="006A0A9A"/>
    <w:rsid w:val="006A1AF7"/>
    <w:rsid w:val="006A1E84"/>
    <w:rsid w:val="006A2039"/>
    <w:rsid w:val="006A27A1"/>
    <w:rsid w:val="006A282A"/>
    <w:rsid w:val="006A38A4"/>
    <w:rsid w:val="006A3A20"/>
    <w:rsid w:val="006A41DA"/>
    <w:rsid w:val="006A4602"/>
    <w:rsid w:val="006A46FB"/>
    <w:rsid w:val="006A53AA"/>
    <w:rsid w:val="006A5E28"/>
    <w:rsid w:val="006A5E37"/>
    <w:rsid w:val="006A5E99"/>
    <w:rsid w:val="006A63BF"/>
    <w:rsid w:val="006A669F"/>
    <w:rsid w:val="006A697B"/>
    <w:rsid w:val="006A6B07"/>
    <w:rsid w:val="006A7AFF"/>
    <w:rsid w:val="006A7B1C"/>
    <w:rsid w:val="006B02F6"/>
    <w:rsid w:val="006B06EB"/>
    <w:rsid w:val="006B07F1"/>
    <w:rsid w:val="006B1816"/>
    <w:rsid w:val="006B1BE0"/>
    <w:rsid w:val="006B1E42"/>
    <w:rsid w:val="006B2099"/>
    <w:rsid w:val="006B235E"/>
    <w:rsid w:val="006B2533"/>
    <w:rsid w:val="006B27AB"/>
    <w:rsid w:val="006B27B6"/>
    <w:rsid w:val="006B27D0"/>
    <w:rsid w:val="006B29DD"/>
    <w:rsid w:val="006B31F0"/>
    <w:rsid w:val="006B32C9"/>
    <w:rsid w:val="006B353D"/>
    <w:rsid w:val="006B35CA"/>
    <w:rsid w:val="006B50CF"/>
    <w:rsid w:val="006B5460"/>
    <w:rsid w:val="006B639B"/>
    <w:rsid w:val="006B796F"/>
    <w:rsid w:val="006B7ED0"/>
    <w:rsid w:val="006C0238"/>
    <w:rsid w:val="006C03B8"/>
    <w:rsid w:val="006C100F"/>
    <w:rsid w:val="006C1EE6"/>
    <w:rsid w:val="006C1F08"/>
    <w:rsid w:val="006C2A21"/>
    <w:rsid w:val="006C2B12"/>
    <w:rsid w:val="006C2C70"/>
    <w:rsid w:val="006C2D82"/>
    <w:rsid w:val="006C2F14"/>
    <w:rsid w:val="006C2FDC"/>
    <w:rsid w:val="006C3863"/>
    <w:rsid w:val="006C38B9"/>
    <w:rsid w:val="006C39AC"/>
    <w:rsid w:val="006C3EC7"/>
    <w:rsid w:val="006C4A4B"/>
    <w:rsid w:val="006C4D67"/>
    <w:rsid w:val="006C4ECD"/>
    <w:rsid w:val="006C5805"/>
    <w:rsid w:val="006C590F"/>
    <w:rsid w:val="006C5CFF"/>
    <w:rsid w:val="006C5EC9"/>
    <w:rsid w:val="006C5FDE"/>
    <w:rsid w:val="006C6059"/>
    <w:rsid w:val="006C633B"/>
    <w:rsid w:val="006C6A31"/>
    <w:rsid w:val="006C6AE0"/>
    <w:rsid w:val="006C6CF7"/>
    <w:rsid w:val="006C7522"/>
    <w:rsid w:val="006D0B1B"/>
    <w:rsid w:val="006D0B9C"/>
    <w:rsid w:val="006D1806"/>
    <w:rsid w:val="006D2406"/>
    <w:rsid w:val="006D2768"/>
    <w:rsid w:val="006D27E8"/>
    <w:rsid w:val="006D2846"/>
    <w:rsid w:val="006D338F"/>
    <w:rsid w:val="006D35B4"/>
    <w:rsid w:val="006D3AA4"/>
    <w:rsid w:val="006D3AC2"/>
    <w:rsid w:val="006D3AC9"/>
    <w:rsid w:val="006D4105"/>
    <w:rsid w:val="006D460E"/>
    <w:rsid w:val="006D46E9"/>
    <w:rsid w:val="006D587C"/>
    <w:rsid w:val="006D59C7"/>
    <w:rsid w:val="006D59F3"/>
    <w:rsid w:val="006D5C05"/>
    <w:rsid w:val="006D5D20"/>
    <w:rsid w:val="006D6128"/>
    <w:rsid w:val="006D630F"/>
    <w:rsid w:val="006D63B3"/>
    <w:rsid w:val="006D6F08"/>
    <w:rsid w:val="006D70A5"/>
    <w:rsid w:val="006D7606"/>
    <w:rsid w:val="006D7CCE"/>
    <w:rsid w:val="006D7E72"/>
    <w:rsid w:val="006E01C9"/>
    <w:rsid w:val="006E03A1"/>
    <w:rsid w:val="006E04DA"/>
    <w:rsid w:val="006E04FE"/>
    <w:rsid w:val="006E05DF"/>
    <w:rsid w:val="006E062C"/>
    <w:rsid w:val="006E0A84"/>
    <w:rsid w:val="006E17F7"/>
    <w:rsid w:val="006E21EA"/>
    <w:rsid w:val="006E22AE"/>
    <w:rsid w:val="006E28B7"/>
    <w:rsid w:val="006E297C"/>
    <w:rsid w:val="006E2CE3"/>
    <w:rsid w:val="006E2FB7"/>
    <w:rsid w:val="006E31BC"/>
    <w:rsid w:val="006E3310"/>
    <w:rsid w:val="006E35A5"/>
    <w:rsid w:val="006E3AC3"/>
    <w:rsid w:val="006E4512"/>
    <w:rsid w:val="006E47BC"/>
    <w:rsid w:val="006E4E39"/>
    <w:rsid w:val="006E50B5"/>
    <w:rsid w:val="006E565E"/>
    <w:rsid w:val="006E5C98"/>
    <w:rsid w:val="006E5FA3"/>
    <w:rsid w:val="006E665B"/>
    <w:rsid w:val="006E673D"/>
    <w:rsid w:val="006E6E87"/>
    <w:rsid w:val="006E6EC8"/>
    <w:rsid w:val="006E73AE"/>
    <w:rsid w:val="006E74CF"/>
    <w:rsid w:val="006E75C5"/>
    <w:rsid w:val="006E7898"/>
    <w:rsid w:val="006E7D3B"/>
    <w:rsid w:val="006E7F4F"/>
    <w:rsid w:val="006F01B6"/>
    <w:rsid w:val="006F0AFE"/>
    <w:rsid w:val="006F0C31"/>
    <w:rsid w:val="006F1B70"/>
    <w:rsid w:val="006F1E38"/>
    <w:rsid w:val="006F2117"/>
    <w:rsid w:val="006F2235"/>
    <w:rsid w:val="006F263E"/>
    <w:rsid w:val="006F2DD7"/>
    <w:rsid w:val="006F341D"/>
    <w:rsid w:val="006F3931"/>
    <w:rsid w:val="006F3CDE"/>
    <w:rsid w:val="006F3FD4"/>
    <w:rsid w:val="006F415D"/>
    <w:rsid w:val="006F4222"/>
    <w:rsid w:val="006F4344"/>
    <w:rsid w:val="006F4809"/>
    <w:rsid w:val="006F4D8E"/>
    <w:rsid w:val="006F50BB"/>
    <w:rsid w:val="006F51DD"/>
    <w:rsid w:val="006F53B2"/>
    <w:rsid w:val="006F5639"/>
    <w:rsid w:val="006F5797"/>
    <w:rsid w:val="006F58D4"/>
    <w:rsid w:val="006F5AF6"/>
    <w:rsid w:val="006F5C2C"/>
    <w:rsid w:val="006F6843"/>
    <w:rsid w:val="006F6A00"/>
    <w:rsid w:val="006F6EA3"/>
    <w:rsid w:val="006F74C2"/>
    <w:rsid w:val="006F794B"/>
    <w:rsid w:val="006F7E6F"/>
    <w:rsid w:val="00700F32"/>
    <w:rsid w:val="00701BC8"/>
    <w:rsid w:val="00701EAD"/>
    <w:rsid w:val="00701FE4"/>
    <w:rsid w:val="00702914"/>
    <w:rsid w:val="00702B6B"/>
    <w:rsid w:val="0070327E"/>
    <w:rsid w:val="0070346E"/>
    <w:rsid w:val="00703F43"/>
    <w:rsid w:val="007041E1"/>
    <w:rsid w:val="00704736"/>
    <w:rsid w:val="00704AC6"/>
    <w:rsid w:val="00704EDB"/>
    <w:rsid w:val="0070537F"/>
    <w:rsid w:val="007055C7"/>
    <w:rsid w:val="007057B5"/>
    <w:rsid w:val="00705A56"/>
    <w:rsid w:val="00705C5D"/>
    <w:rsid w:val="00706101"/>
    <w:rsid w:val="0070640D"/>
    <w:rsid w:val="0070658A"/>
    <w:rsid w:val="00707072"/>
    <w:rsid w:val="0070723A"/>
    <w:rsid w:val="00707596"/>
    <w:rsid w:val="00707D61"/>
    <w:rsid w:val="00707F10"/>
    <w:rsid w:val="00710FCF"/>
    <w:rsid w:val="007116B4"/>
    <w:rsid w:val="007117E0"/>
    <w:rsid w:val="00711927"/>
    <w:rsid w:val="00711FF0"/>
    <w:rsid w:val="00712287"/>
    <w:rsid w:val="00712772"/>
    <w:rsid w:val="00712775"/>
    <w:rsid w:val="00712882"/>
    <w:rsid w:val="0071291B"/>
    <w:rsid w:val="00712C65"/>
    <w:rsid w:val="00713308"/>
    <w:rsid w:val="00713B4C"/>
    <w:rsid w:val="00714130"/>
    <w:rsid w:val="007142F8"/>
    <w:rsid w:val="007145B7"/>
    <w:rsid w:val="007148D3"/>
    <w:rsid w:val="00714DD1"/>
    <w:rsid w:val="00715B9A"/>
    <w:rsid w:val="00715DF5"/>
    <w:rsid w:val="007160F6"/>
    <w:rsid w:val="00716359"/>
    <w:rsid w:val="00716557"/>
    <w:rsid w:val="00716977"/>
    <w:rsid w:val="00716D9C"/>
    <w:rsid w:val="007172A4"/>
    <w:rsid w:val="007174A9"/>
    <w:rsid w:val="00717D52"/>
    <w:rsid w:val="00717DDE"/>
    <w:rsid w:val="00717EC8"/>
    <w:rsid w:val="00720129"/>
    <w:rsid w:val="0072029C"/>
    <w:rsid w:val="007207E0"/>
    <w:rsid w:val="00720A29"/>
    <w:rsid w:val="00720D6E"/>
    <w:rsid w:val="00720E14"/>
    <w:rsid w:val="00720FB2"/>
    <w:rsid w:val="00720FBE"/>
    <w:rsid w:val="00721593"/>
    <w:rsid w:val="007217B4"/>
    <w:rsid w:val="00722042"/>
    <w:rsid w:val="00722ED3"/>
    <w:rsid w:val="0072301B"/>
    <w:rsid w:val="007231C6"/>
    <w:rsid w:val="00723284"/>
    <w:rsid w:val="0072359E"/>
    <w:rsid w:val="0072441E"/>
    <w:rsid w:val="00725430"/>
    <w:rsid w:val="007255D2"/>
    <w:rsid w:val="00725CDF"/>
    <w:rsid w:val="00726422"/>
    <w:rsid w:val="00726EA6"/>
    <w:rsid w:val="00727208"/>
    <w:rsid w:val="007273E6"/>
    <w:rsid w:val="0072766F"/>
    <w:rsid w:val="00727680"/>
    <w:rsid w:val="00727BE1"/>
    <w:rsid w:val="00727EC3"/>
    <w:rsid w:val="00730091"/>
    <w:rsid w:val="007301DD"/>
    <w:rsid w:val="00730860"/>
    <w:rsid w:val="007308A2"/>
    <w:rsid w:val="00731E32"/>
    <w:rsid w:val="0073317F"/>
    <w:rsid w:val="00733BDE"/>
    <w:rsid w:val="007340C9"/>
    <w:rsid w:val="0073426F"/>
    <w:rsid w:val="00734874"/>
    <w:rsid w:val="007348B1"/>
    <w:rsid w:val="00734B23"/>
    <w:rsid w:val="007356CD"/>
    <w:rsid w:val="007358ED"/>
    <w:rsid w:val="007361C8"/>
    <w:rsid w:val="007362A6"/>
    <w:rsid w:val="007362FF"/>
    <w:rsid w:val="00736657"/>
    <w:rsid w:val="0073666A"/>
    <w:rsid w:val="00736D7D"/>
    <w:rsid w:val="007373D3"/>
    <w:rsid w:val="00737F7B"/>
    <w:rsid w:val="007405B3"/>
    <w:rsid w:val="00740B36"/>
    <w:rsid w:val="00740E58"/>
    <w:rsid w:val="00740F0B"/>
    <w:rsid w:val="0074211F"/>
    <w:rsid w:val="007422EF"/>
    <w:rsid w:val="007429DC"/>
    <w:rsid w:val="00742A0C"/>
    <w:rsid w:val="00742C2D"/>
    <w:rsid w:val="00742CCF"/>
    <w:rsid w:val="00743CAB"/>
    <w:rsid w:val="00743E60"/>
    <w:rsid w:val="00744007"/>
    <w:rsid w:val="00744376"/>
    <w:rsid w:val="007445A0"/>
    <w:rsid w:val="007448FE"/>
    <w:rsid w:val="0074524B"/>
    <w:rsid w:val="007455B1"/>
    <w:rsid w:val="00745C9E"/>
    <w:rsid w:val="00746B70"/>
    <w:rsid w:val="007473A1"/>
    <w:rsid w:val="007474EC"/>
    <w:rsid w:val="00747BA4"/>
    <w:rsid w:val="00747D8B"/>
    <w:rsid w:val="00750C8C"/>
    <w:rsid w:val="00750FA1"/>
    <w:rsid w:val="00751228"/>
    <w:rsid w:val="007515ED"/>
    <w:rsid w:val="0075190A"/>
    <w:rsid w:val="00752562"/>
    <w:rsid w:val="00752885"/>
    <w:rsid w:val="007529C3"/>
    <w:rsid w:val="00752A24"/>
    <w:rsid w:val="00753850"/>
    <w:rsid w:val="00754966"/>
    <w:rsid w:val="00754C5E"/>
    <w:rsid w:val="007552B3"/>
    <w:rsid w:val="00755349"/>
    <w:rsid w:val="007556C9"/>
    <w:rsid w:val="007560FD"/>
    <w:rsid w:val="0075619E"/>
    <w:rsid w:val="0075634C"/>
    <w:rsid w:val="007569E0"/>
    <w:rsid w:val="007571E1"/>
    <w:rsid w:val="0075720C"/>
    <w:rsid w:val="00757334"/>
    <w:rsid w:val="00757633"/>
    <w:rsid w:val="00757746"/>
    <w:rsid w:val="0076023F"/>
    <w:rsid w:val="007604B2"/>
    <w:rsid w:val="007609FA"/>
    <w:rsid w:val="007614A2"/>
    <w:rsid w:val="007616B3"/>
    <w:rsid w:val="00761953"/>
    <w:rsid w:val="00761E29"/>
    <w:rsid w:val="00761E43"/>
    <w:rsid w:val="00762915"/>
    <w:rsid w:val="007630EA"/>
    <w:rsid w:val="00763759"/>
    <w:rsid w:val="00763A6D"/>
    <w:rsid w:val="00763E06"/>
    <w:rsid w:val="00764FBD"/>
    <w:rsid w:val="00765281"/>
    <w:rsid w:val="00765381"/>
    <w:rsid w:val="007658A5"/>
    <w:rsid w:val="00765AEE"/>
    <w:rsid w:val="00765B0D"/>
    <w:rsid w:val="00765BBF"/>
    <w:rsid w:val="007662AD"/>
    <w:rsid w:val="00766BAD"/>
    <w:rsid w:val="00766E35"/>
    <w:rsid w:val="00767266"/>
    <w:rsid w:val="007674A5"/>
    <w:rsid w:val="007677B5"/>
    <w:rsid w:val="0077013A"/>
    <w:rsid w:val="00770154"/>
    <w:rsid w:val="00771219"/>
    <w:rsid w:val="007714EB"/>
    <w:rsid w:val="00772534"/>
    <w:rsid w:val="00772584"/>
    <w:rsid w:val="0077271C"/>
    <w:rsid w:val="00772EAF"/>
    <w:rsid w:val="007730BD"/>
    <w:rsid w:val="00773531"/>
    <w:rsid w:val="00773807"/>
    <w:rsid w:val="00773879"/>
    <w:rsid w:val="00773DFA"/>
    <w:rsid w:val="0077428B"/>
    <w:rsid w:val="007755F2"/>
    <w:rsid w:val="007757B1"/>
    <w:rsid w:val="007762C9"/>
    <w:rsid w:val="00776800"/>
    <w:rsid w:val="00776971"/>
    <w:rsid w:val="00777396"/>
    <w:rsid w:val="00777B08"/>
    <w:rsid w:val="00777CEB"/>
    <w:rsid w:val="00777D00"/>
    <w:rsid w:val="007802A7"/>
    <w:rsid w:val="00780462"/>
    <w:rsid w:val="00780D5D"/>
    <w:rsid w:val="007813B7"/>
    <w:rsid w:val="0078177E"/>
    <w:rsid w:val="00782881"/>
    <w:rsid w:val="00782B37"/>
    <w:rsid w:val="00782D5B"/>
    <w:rsid w:val="00782FB4"/>
    <w:rsid w:val="00782FC9"/>
    <w:rsid w:val="00783032"/>
    <w:rsid w:val="0078304C"/>
    <w:rsid w:val="00783102"/>
    <w:rsid w:val="0078315C"/>
    <w:rsid w:val="00783673"/>
    <w:rsid w:val="00783E02"/>
    <w:rsid w:val="00785407"/>
    <w:rsid w:val="00785490"/>
    <w:rsid w:val="007868B9"/>
    <w:rsid w:val="00786B35"/>
    <w:rsid w:val="00786B46"/>
    <w:rsid w:val="00786CB8"/>
    <w:rsid w:val="00786FAC"/>
    <w:rsid w:val="007875D4"/>
    <w:rsid w:val="00787CEA"/>
    <w:rsid w:val="0079005B"/>
    <w:rsid w:val="007903B3"/>
    <w:rsid w:val="00790AAA"/>
    <w:rsid w:val="00790B0C"/>
    <w:rsid w:val="00790E4F"/>
    <w:rsid w:val="00791088"/>
    <w:rsid w:val="00791950"/>
    <w:rsid w:val="00792412"/>
    <w:rsid w:val="007925EA"/>
    <w:rsid w:val="00792927"/>
    <w:rsid w:val="0079312C"/>
    <w:rsid w:val="00793245"/>
    <w:rsid w:val="0079384E"/>
    <w:rsid w:val="00793CD8"/>
    <w:rsid w:val="007941EF"/>
    <w:rsid w:val="00795277"/>
    <w:rsid w:val="007957D7"/>
    <w:rsid w:val="007958D5"/>
    <w:rsid w:val="007959F1"/>
    <w:rsid w:val="00795AE2"/>
    <w:rsid w:val="00795C92"/>
    <w:rsid w:val="00795E6B"/>
    <w:rsid w:val="00795F6F"/>
    <w:rsid w:val="00796231"/>
    <w:rsid w:val="007963B9"/>
    <w:rsid w:val="00796F14"/>
    <w:rsid w:val="007970C9"/>
    <w:rsid w:val="00797F56"/>
    <w:rsid w:val="007A0BDD"/>
    <w:rsid w:val="007A194D"/>
    <w:rsid w:val="007A1CB3"/>
    <w:rsid w:val="007A1FAB"/>
    <w:rsid w:val="007A24E1"/>
    <w:rsid w:val="007A2CF7"/>
    <w:rsid w:val="007A306F"/>
    <w:rsid w:val="007A3472"/>
    <w:rsid w:val="007A3C8F"/>
    <w:rsid w:val="007A4023"/>
    <w:rsid w:val="007A43A6"/>
    <w:rsid w:val="007A4A85"/>
    <w:rsid w:val="007A51E0"/>
    <w:rsid w:val="007A55EF"/>
    <w:rsid w:val="007A58A6"/>
    <w:rsid w:val="007A6600"/>
    <w:rsid w:val="007A7202"/>
    <w:rsid w:val="007A7233"/>
    <w:rsid w:val="007A7354"/>
    <w:rsid w:val="007A7C57"/>
    <w:rsid w:val="007B0C78"/>
    <w:rsid w:val="007B1199"/>
    <w:rsid w:val="007B15A8"/>
    <w:rsid w:val="007B15C9"/>
    <w:rsid w:val="007B1C2B"/>
    <w:rsid w:val="007B27C6"/>
    <w:rsid w:val="007B2F2C"/>
    <w:rsid w:val="007B3702"/>
    <w:rsid w:val="007B3905"/>
    <w:rsid w:val="007B3D2D"/>
    <w:rsid w:val="007B4E76"/>
    <w:rsid w:val="007B4EB4"/>
    <w:rsid w:val="007B50AE"/>
    <w:rsid w:val="007B51DF"/>
    <w:rsid w:val="007B55AC"/>
    <w:rsid w:val="007B6E86"/>
    <w:rsid w:val="007B6FFF"/>
    <w:rsid w:val="007B7672"/>
    <w:rsid w:val="007C0160"/>
    <w:rsid w:val="007C05DD"/>
    <w:rsid w:val="007C0ACB"/>
    <w:rsid w:val="007C0E11"/>
    <w:rsid w:val="007C1341"/>
    <w:rsid w:val="007C13B6"/>
    <w:rsid w:val="007C13ED"/>
    <w:rsid w:val="007C14C7"/>
    <w:rsid w:val="007C1EE8"/>
    <w:rsid w:val="007C20F6"/>
    <w:rsid w:val="007C2E19"/>
    <w:rsid w:val="007C309A"/>
    <w:rsid w:val="007C3D18"/>
    <w:rsid w:val="007C3E73"/>
    <w:rsid w:val="007C47C9"/>
    <w:rsid w:val="007C4DA2"/>
    <w:rsid w:val="007C60BF"/>
    <w:rsid w:val="007C6A07"/>
    <w:rsid w:val="007C71F3"/>
    <w:rsid w:val="007C7350"/>
    <w:rsid w:val="007C75A1"/>
    <w:rsid w:val="007C77A5"/>
    <w:rsid w:val="007D007E"/>
    <w:rsid w:val="007D0457"/>
    <w:rsid w:val="007D04E5"/>
    <w:rsid w:val="007D0EAF"/>
    <w:rsid w:val="007D1027"/>
    <w:rsid w:val="007D137B"/>
    <w:rsid w:val="007D1FCB"/>
    <w:rsid w:val="007D1FFB"/>
    <w:rsid w:val="007D29F2"/>
    <w:rsid w:val="007D2EA2"/>
    <w:rsid w:val="007D3269"/>
    <w:rsid w:val="007D347F"/>
    <w:rsid w:val="007D358D"/>
    <w:rsid w:val="007D3660"/>
    <w:rsid w:val="007D3C1E"/>
    <w:rsid w:val="007D40BD"/>
    <w:rsid w:val="007D4892"/>
    <w:rsid w:val="007D5309"/>
    <w:rsid w:val="007D58B4"/>
    <w:rsid w:val="007D5901"/>
    <w:rsid w:val="007D59FE"/>
    <w:rsid w:val="007D5A59"/>
    <w:rsid w:val="007D62AF"/>
    <w:rsid w:val="007D632D"/>
    <w:rsid w:val="007D6E5F"/>
    <w:rsid w:val="007D7526"/>
    <w:rsid w:val="007D763B"/>
    <w:rsid w:val="007E0364"/>
    <w:rsid w:val="007E047D"/>
    <w:rsid w:val="007E0580"/>
    <w:rsid w:val="007E0B55"/>
    <w:rsid w:val="007E150A"/>
    <w:rsid w:val="007E16AA"/>
    <w:rsid w:val="007E28DA"/>
    <w:rsid w:val="007E342F"/>
    <w:rsid w:val="007E3855"/>
    <w:rsid w:val="007E403B"/>
    <w:rsid w:val="007E4345"/>
    <w:rsid w:val="007E4610"/>
    <w:rsid w:val="007E4715"/>
    <w:rsid w:val="007E4B03"/>
    <w:rsid w:val="007E4B60"/>
    <w:rsid w:val="007E4CF5"/>
    <w:rsid w:val="007E505B"/>
    <w:rsid w:val="007E50C8"/>
    <w:rsid w:val="007E50E4"/>
    <w:rsid w:val="007E53C3"/>
    <w:rsid w:val="007E5A6A"/>
    <w:rsid w:val="007E5C17"/>
    <w:rsid w:val="007E6359"/>
    <w:rsid w:val="007E6C28"/>
    <w:rsid w:val="007E6D14"/>
    <w:rsid w:val="007E6EA4"/>
    <w:rsid w:val="007E6F09"/>
    <w:rsid w:val="007E7091"/>
    <w:rsid w:val="007E70BB"/>
    <w:rsid w:val="007E7521"/>
    <w:rsid w:val="007F03D1"/>
    <w:rsid w:val="007F0B67"/>
    <w:rsid w:val="007F0D76"/>
    <w:rsid w:val="007F0EAE"/>
    <w:rsid w:val="007F1388"/>
    <w:rsid w:val="007F1713"/>
    <w:rsid w:val="007F1D05"/>
    <w:rsid w:val="007F23AC"/>
    <w:rsid w:val="007F29FE"/>
    <w:rsid w:val="007F3056"/>
    <w:rsid w:val="007F30B7"/>
    <w:rsid w:val="007F31D4"/>
    <w:rsid w:val="007F3AD7"/>
    <w:rsid w:val="007F49C8"/>
    <w:rsid w:val="007F4D2D"/>
    <w:rsid w:val="007F5CDD"/>
    <w:rsid w:val="007F5D6F"/>
    <w:rsid w:val="007F6B18"/>
    <w:rsid w:val="007F7134"/>
    <w:rsid w:val="00800FF0"/>
    <w:rsid w:val="00801259"/>
    <w:rsid w:val="008019AB"/>
    <w:rsid w:val="00801AAC"/>
    <w:rsid w:val="00801B94"/>
    <w:rsid w:val="00801D51"/>
    <w:rsid w:val="0080223B"/>
    <w:rsid w:val="00802E78"/>
    <w:rsid w:val="00803EAA"/>
    <w:rsid w:val="00803FAE"/>
    <w:rsid w:val="0080409E"/>
    <w:rsid w:val="00804745"/>
    <w:rsid w:val="0080481B"/>
    <w:rsid w:val="0080503E"/>
    <w:rsid w:val="00805290"/>
    <w:rsid w:val="0080573A"/>
    <w:rsid w:val="0080587D"/>
    <w:rsid w:val="0080605F"/>
    <w:rsid w:val="008060AD"/>
    <w:rsid w:val="00806774"/>
    <w:rsid w:val="00807786"/>
    <w:rsid w:val="00810C88"/>
    <w:rsid w:val="00811FCB"/>
    <w:rsid w:val="00812E15"/>
    <w:rsid w:val="00812FA4"/>
    <w:rsid w:val="008130E1"/>
    <w:rsid w:val="008130F9"/>
    <w:rsid w:val="008132E5"/>
    <w:rsid w:val="00813436"/>
    <w:rsid w:val="008146E5"/>
    <w:rsid w:val="00815273"/>
    <w:rsid w:val="00815659"/>
    <w:rsid w:val="008158D6"/>
    <w:rsid w:val="0081605E"/>
    <w:rsid w:val="008161F8"/>
    <w:rsid w:val="00817196"/>
    <w:rsid w:val="00817A92"/>
    <w:rsid w:val="008204E5"/>
    <w:rsid w:val="00820834"/>
    <w:rsid w:val="00820A73"/>
    <w:rsid w:val="0082124D"/>
    <w:rsid w:val="00821DDA"/>
    <w:rsid w:val="00821EFC"/>
    <w:rsid w:val="00821F34"/>
    <w:rsid w:val="00822A3A"/>
    <w:rsid w:val="008235DB"/>
    <w:rsid w:val="00824319"/>
    <w:rsid w:val="00824AB4"/>
    <w:rsid w:val="00824B02"/>
    <w:rsid w:val="00825350"/>
    <w:rsid w:val="00825C42"/>
    <w:rsid w:val="00825D25"/>
    <w:rsid w:val="008265B7"/>
    <w:rsid w:val="0082755A"/>
    <w:rsid w:val="00827761"/>
    <w:rsid w:val="00827B4A"/>
    <w:rsid w:val="00827B85"/>
    <w:rsid w:val="00827D6F"/>
    <w:rsid w:val="00830058"/>
    <w:rsid w:val="008306D5"/>
    <w:rsid w:val="008309A2"/>
    <w:rsid w:val="00831391"/>
    <w:rsid w:val="00831DFA"/>
    <w:rsid w:val="00832376"/>
    <w:rsid w:val="00832794"/>
    <w:rsid w:val="00832848"/>
    <w:rsid w:val="00832C4C"/>
    <w:rsid w:val="0083321F"/>
    <w:rsid w:val="00833DE0"/>
    <w:rsid w:val="00834039"/>
    <w:rsid w:val="008340F7"/>
    <w:rsid w:val="00834B41"/>
    <w:rsid w:val="00834E03"/>
    <w:rsid w:val="0083511D"/>
    <w:rsid w:val="008359E6"/>
    <w:rsid w:val="008362FB"/>
    <w:rsid w:val="008362FC"/>
    <w:rsid w:val="00836307"/>
    <w:rsid w:val="0083733B"/>
    <w:rsid w:val="008376AC"/>
    <w:rsid w:val="00837D05"/>
    <w:rsid w:val="00837EDA"/>
    <w:rsid w:val="00837F6B"/>
    <w:rsid w:val="0084044A"/>
    <w:rsid w:val="008407DD"/>
    <w:rsid w:val="00840E28"/>
    <w:rsid w:val="0084177F"/>
    <w:rsid w:val="00841C42"/>
    <w:rsid w:val="00841CDE"/>
    <w:rsid w:val="00841D38"/>
    <w:rsid w:val="00842225"/>
    <w:rsid w:val="00843262"/>
    <w:rsid w:val="0084355A"/>
    <w:rsid w:val="00843DEA"/>
    <w:rsid w:val="0084436A"/>
    <w:rsid w:val="008443D3"/>
    <w:rsid w:val="008444E8"/>
    <w:rsid w:val="00844E80"/>
    <w:rsid w:val="00845A38"/>
    <w:rsid w:val="00845A39"/>
    <w:rsid w:val="00845B06"/>
    <w:rsid w:val="00846FE7"/>
    <w:rsid w:val="0084711A"/>
    <w:rsid w:val="00847424"/>
    <w:rsid w:val="00847574"/>
    <w:rsid w:val="0084761B"/>
    <w:rsid w:val="008477CD"/>
    <w:rsid w:val="00847870"/>
    <w:rsid w:val="008479B5"/>
    <w:rsid w:val="00847E30"/>
    <w:rsid w:val="008506A8"/>
    <w:rsid w:val="00850CEC"/>
    <w:rsid w:val="0085173C"/>
    <w:rsid w:val="00851DEC"/>
    <w:rsid w:val="00852C9F"/>
    <w:rsid w:val="00854A60"/>
    <w:rsid w:val="00855072"/>
    <w:rsid w:val="00855B06"/>
    <w:rsid w:val="0085626F"/>
    <w:rsid w:val="00856686"/>
    <w:rsid w:val="00856911"/>
    <w:rsid w:val="00856917"/>
    <w:rsid w:val="00856B1D"/>
    <w:rsid w:val="00856BA4"/>
    <w:rsid w:val="00856E27"/>
    <w:rsid w:val="00857C3A"/>
    <w:rsid w:val="00857E8D"/>
    <w:rsid w:val="00857F60"/>
    <w:rsid w:val="008609E0"/>
    <w:rsid w:val="00862397"/>
    <w:rsid w:val="0086251D"/>
    <w:rsid w:val="0086325B"/>
    <w:rsid w:val="00863435"/>
    <w:rsid w:val="00863F02"/>
    <w:rsid w:val="00863FBE"/>
    <w:rsid w:val="00864558"/>
    <w:rsid w:val="00865A02"/>
    <w:rsid w:val="00866A86"/>
    <w:rsid w:val="008677FD"/>
    <w:rsid w:val="00867F7D"/>
    <w:rsid w:val="00867F91"/>
    <w:rsid w:val="00870579"/>
    <w:rsid w:val="008706D4"/>
    <w:rsid w:val="00870997"/>
    <w:rsid w:val="00870F8A"/>
    <w:rsid w:val="0087129E"/>
    <w:rsid w:val="0087143B"/>
    <w:rsid w:val="00871527"/>
    <w:rsid w:val="008719A4"/>
    <w:rsid w:val="00871D23"/>
    <w:rsid w:val="00871F8C"/>
    <w:rsid w:val="008721BE"/>
    <w:rsid w:val="0087287E"/>
    <w:rsid w:val="008736CA"/>
    <w:rsid w:val="00873732"/>
    <w:rsid w:val="00873D37"/>
    <w:rsid w:val="00873F28"/>
    <w:rsid w:val="0087429E"/>
    <w:rsid w:val="00874312"/>
    <w:rsid w:val="0087437C"/>
    <w:rsid w:val="00874625"/>
    <w:rsid w:val="00874816"/>
    <w:rsid w:val="00875032"/>
    <w:rsid w:val="00875CD7"/>
    <w:rsid w:val="00875E97"/>
    <w:rsid w:val="0087621E"/>
    <w:rsid w:val="008763F0"/>
    <w:rsid w:val="00876454"/>
    <w:rsid w:val="00876466"/>
    <w:rsid w:val="0087675B"/>
    <w:rsid w:val="00876848"/>
    <w:rsid w:val="00876B4D"/>
    <w:rsid w:val="00876C7B"/>
    <w:rsid w:val="0087707E"/>
    <w:rsid w:val="0087722D"/>
    <w:rsid w:val="00877265"/>
    <w:rsid w:val="00877645"/>
    <w:rsid w:val="00877944"/>
    <w:rsid w:val="00877D05"/>
    <w:rsid w:val="00877DB2"/>
    <w:rsid w:val="00877EF3"/>
    <w:rsid w:val="00877F18"/>
    <w:rsid w:val="008804BF"/>
    <w:rsid w:val="00880622"/>
    <w:rsid w:val="00880810"/>
    <w:rsid w:val="00881625"/>
    <w:rsid w:val="00882D5D"/>
    <w:rsid w:val="008833F5"/>
    <w:rsid w:val="008833FB"/>
    <w:rsid w:val="00883AAB"/>
    <w:rsid w:val="00883BD1"/>
    <w:rsid w:val="0088401E"/>
    <w:rsid w:val="008840EF"/>
    <w:rsid w:val="008842A1"/>
    <w:rsid w:val="008843E9"/>
    <w:rsid w:val="00885E87"/>
    <w:rsid w:val="00886800"/>
    <w:rsid w:val="00886B40"/>
    <w:rsid w:val="0088777B"/>
    <w:rsid w:val="00887B9F"/>
    <w:rsid w:val="00890432"/>
    <w:rsid w:val="00890571"/>
    <w:rsid w:val="00890960"/>
    <w:rsid w:val="00890AD4"/>
    <w:rsid w:val="00890DC7"/>
    <w:rsid w:val="00890E4C"/>
    <w:rsid w:val="00890EBA"/>
    <w:rsid w:val="0089119A"/>
    <w:rsid w:val="0089154B"/>
    <w:rsid w:val="00892215"/>
    <w:rsid w:val="008926DE"/>
    <w:rsid w:val="00892722"/>
    <w:rsid w:val="00892BC9"/>
    <w:rsid w:val="00892DD2"/>
    <w:rsid w:val="00892E4B"/>
    <w:rsid w:val="0089312C"/>
    <w:rsid w:val="00893BB0"/>
    <w:rsid w:val="00893E09"/>
    <w:rsid w:val="00893EF3"/>
    <w:rsid w:val="008940EB"/>
    <w:rsid w:val="00894419"/>
    <w:rsid w:val="00894594"/>
    <w:rsid w:val="0089460D"/>
    <w:rsid w:val="00894A88"/>
    <w:rsid w:val="00894AA9"/>
    <w:rsid w:val="00894D6D"/>
    <w:rsid w:val="0089508A"/>
    <w:rsid w:val="0089529C"/>
    <w:rsid w:val="00895386"/>
    <w:rsid w:val="00895B85"/>
    <w:rsid w:val="00896A80"/>
    <w:rsid w:val="00896F34"/>
    <w:rsid w:val="0089724F"/>
    <w:rsid w:val="008A041D"/>
    <w:rsid w:val="008A06FA"/>
    <w:rsid w:val="008A185C"/>
    <w:rsid w:val="008A1C20"/>
    <w:rsid w:val="008A21F2"/>
    <w:rsid w:val="008A21FF"/>
    <w:rsid w:val="008A2657"/>
    <w:rsid w:val="008A2857"/>
    <w:rsid w:val="008A2CE2"/>
    <w:rsid w:val="008A30AC"/>
    <w:rsid w:val="008A3282"/>
    <w:rsid w:val="008A4052"/>
    <w:rsid w:val="008A44B8"/>
    <w:rsid w:val="008A467D"/>
    <w:rsid w:val="008A4C42"/>
    <w:rsid w:val="008A5094"/>
    <w:rsid w:val="008A51A8"/>
    <w:rsid w:val="008A5206"/>
    <w:rsid w:val="008A54C7"/>
    <w:rsid w:val="008A5599"/>
    <w:rsid w:val="008A61A8"/>
    <w:rsid w:val="008A6602"/>
    <w:rsid w:val="008A67BD"/>
    <w:rsid w:val="008A6828"/>
    <w:rsid w:val="008A688C"/>
    <w:rsid w:val="008A6ABF"/>
    <w:rsid w:val="008A6EFE"/>
    <w:rsid w:val="008A7415"/>
    <w:rsid w:val="008A77D8"/>
    <w:rsid w:val="008A781B"/>
    <w:rsid w:val="008A7B95"/>
    <w:rsid w:val="008A7F00"/>
    <w:rsid w:val="008A7FB0"/>
    <w:rsid w:val="008A7FFA"/>
    <w:rsid w:val="008B013C"/>
    <w:rsid w:val="008B0483"/>
    <w:rsid w:val="008B120C"/>
    <w:rsid w:val="008B1B00"/>
    <w:rsid w:val="008B1C36"/>
    <w:rsid w:val="008B2996"/>
    <w:rsid w:val="008B2D09"/>
    <w:rsid w:val="008B2E71"/>
    <w:rsid w:val="008B4039"/>
    <w:rsid w:val="008B4748"/>
    <w:rsid w:val="008B48C0"/>
    <w:rsid w:val="008B4C59"/>
    <w:rsid w:val="008B515C"/>
    <w:rsid w:val="008B51A0"/>
    <w:rsid w:val="008B51C6"/>
    <w:rsid w:val="008B592A"/>
    <w:rsid w:val="008B5CE9"/>
    <w:rsid w:val="008B5DC6"/>
    <w:rsid w:val="008B64C4"/>
    <w:rsid w:val="008B6712"/>
    <w:rsid w:val="008B688E"/>
    <w:rsid w:val="008B6C3C"/>
    <w:rsid w:val="008B70F0"/>
    <w:rsid w:val="008B7155"/>
    <w:rsid w:val="008B7B5C"/>
    <w:rsid w:val="008B7D6F"/>
    <w:rsid w:val="008C019F"/>
    <w:rsid w:val="008C02E6"/>
    <w:rsid w:val="008C0613"/>
    <w:rsid w:val="008C0C99"/>
    <w:rsid w:val="008C1588"/>
    <w:rsid w:val="008C16F3"/>
    <w:rsid w:val="008C18D4"/>
    <w:rsid w:val="008C2017"/>
    <w:rsid w:val="008C256E"/>
    <w:rsid w:val="008C2AA7"/>
    <w:rsid w:val="008C32E9"/>
    <w:rsid w:val="008C38C7"/>
    <w:rsid w:val="008C3E7B"/>
    <w:rsid w:val="008C3EB9"/>
    <w:rsid w:val="008C42F8"/>
    <w:rsid w:val="008C43CC"/>
    <w:rsid w:val="008C45E3"/>
    <w:rsid w:val="008C4621"/>
    <w:rsid w:val="008C4958"/>
    <w:rsid w:val="008C4BAA"/>
    <w:rsid w:val="008C4C64"/>
    <w:rsid w:val="008C4F11"/>
    <w:rsid w:val="008C55AE"/>
    <w:rsid w:val="008C59E4"/>
    <w:rsid w:val="008C6245"/>
    <w:rsid w:val="008C63CD"/>
    <w:rsid w:val="008C6AE8"/>
    <w:rsid w:val="008C6D30"/>
    <w:rsid w:val="008C6DCD"/>
    <w:rsid w:val="008C7573"/>
    <w:rsid w:val="008D06CC"/>
    <w:rsid w:val="008D0A60"/>
    <w:rsid w:val="008D0C67"/>
    <w:rsid w:val="008D17F8"/>
    <w:rsid w:val="008D1BE9"/>
    <w:rsid w:val="008D2874"/>
    <w:rsid w:val="008D2888"/>
    <w:rsid w:val="008D2EF8"/>
    <w:rsid w:val="008D337A"/>
    <w:rsid w:val="008D3477"/>
    <w:rsid w:val="008D34F1"/>
    <w:rsid w:val="008D395B"/>
    <w:rsid w:val="008D39D8"/>
    <w:rsid w:val="008D4448"/>
    <w:rsid w:val="008D4B3C"/>
    <w:rsid w:val="008D4BF2"/>
    <w:rsid w:val="008D500F"/>
    <w:rsid w:val="008D511F"/>
    <w:rsid w:val="008D5539"/>
    <w:rsid w:val="008D57F4"/>
    <w:rsid w:val="008D5CCD"/>
    <w:rsid w:val="008D634F"/>
    <w:rsid w:val="008D635D"/>
    <w:rsid w:val="008D6737"/>
    <w:rsid w:val="008D6AD5"/>
    <w:rsid w:val="008D6D1A"/>
    <w:rsid w:val="008E065E"/>
    <w:rsid w:val="008E06F5"/>
    <w:rsid w:val="008E07DC"/>
    <w:rsid w:val="008E0927"/>
    <w:rsid w:val="008E0C85"/>
    <w:rsid w:val="008E0F80"/>
    <w:rsid w:val="008E10BA"/>
    <w:rsid w:val="008E159E"/>
    <w:rsid w:val="008E1723"/>
    <w:rsid w:val="008E1909"/>
    <w:rsid w:val="008E1D70"/>
    <w:rsid w:val="008E2616"/>
    <w:rsid w:val="008E2905"/>
    <w:rsid w:val="008E2FF6"/>
    <w:rsid w:val="008E34E5"/>
    <w:rsid w:val="008E3FB3"/>
    <w:rsid w:val="008E42B0"/>
    <w:rsid w:val="008E482B"/>
    <w:rsid w:val="008E4912"/>
    <w:rsid w:val="008E4CA5"/>
    <w:rsid w:val="008E53BA"/>
    <w:rsid w:val="008E5FD1"/>
    <w:rsid w:val="008E60DD"/>
    <w:rsid w:val="008E6605"/>
    <w:rsid w:val="008F10E9"/>
    <w:rsid w:val="008F1A19"/>
    <w:rsid w:val="008F1C35"/>
    <w:rsid w:val="008F1CE3"/>
    <w:rsid w:val="008F1CF9"/>
    <w:rsid w:val="008F1D4D"/>
    <w:rsid w:val="008F1EAB"/>
    <w:rsid w:val="008F203D"/>
    <w:rsid w:val="008F2165"/>
    <w:rsid w:val="008F290F"/>
    <w:rsid w:val="008F2ED3"/>
    <w:rsid w:val="008F32C3"/>
    <w:rsid w:val="008F33DC"/>
    <w:rsid w:val="008F3989"/>
    <w:rsid w:val="008F3DA0"/>
    <w:rsid w:val="008F45A9"/>
    <w:rsid w:val="008F477F"/>
    <w:rsid w:val="008F4C65"/>
    <w:rsid w:val="008F6780"/>
    <w:rsid w:val="008F681B"/>
    <w:rsid w:val="008F6FD2"/>
    <w:rsid w:val="008F7374"/>
    <w:rsid w:val="008F7773"/>
    <w:rsid w:val="009001A6"/>
    <w:rsid w:val="00900801"/>
    <w:rsid w:val="00900AAC"/>
    <w:rsid w:val="00900F22"/>
    <w:rsid w:val="009013D1"/>
    <w:rsid w:val="00901F29"/>
    <w:rsid w:val="009020AD"/>
    <w:rsid w:val="009021F6"/>
    <w:rsid w:val="00902216"/>
    <w:rsid w:val="00902350"/>
    <w:rsid w:val="00902A9A"/>
    <w:rsid w:val="0090336B"/>
    <w:rsid w:val="00903A3A"/>
    <w:rsid w:val="00904510"/>
    <w:rsid w:val="009053AA"/>
    <w:rsid w:val="00906939"/>
    <w:rsid w:val="009069F6"/>
    <w:rsid w:val="0090747E"/>
    <w:rsid w:val="009075DE"/>
    <w:rsid w:val="00907A8A"/>
    <w:rsid w:val="0091019E"/>
    <w:rsid w:val="00910B7D"/>
    <w:rsid w:val="00910D60"/>
    <w:rsid w:val="00911503"/>
    <w:rsid w:val="00911DFB"/>
    <w:rsid w:val="009124D3"/>
    <w:rsid w:val="00912FC7"/>
    <w:rsid w:val="0091316F"/>
    <w:rsid w:val="009139D9"/>
    <w:rsid w:val="00914178"/>
    <w:rsid w:val="00914AD8"/>
    <w:rsid w:val="009154AA"/>
    <w:rsid w:val="00915612"/>
    <w:rsid w:val="00915975"/>
    <w:rsid w:val="00916079"/>
    <w:rsid w:val="00916569"/>
    <w:rsid w:val="0091692E"/>
    <w:rsid w:val="00917948"/>
    <w:rsid w:val="00917C1D"/>
    <w:rsid w:val="00917CE9"/>
    <w:rsid w:val="00920A5E"/>
    <w:rsid w:val="00920BF2"/>
    <w:rsid w:val="00920E7D"/>
    <w:rsid w:val="009213F7"/>
    <w:rsid w:val="009215F7"/>
    <w:rsid w:val="0092160C"/>
    <w:rsid w:val="0092163F"/>
    <w:rsid w:val="00921C62"/>
    <w:rsid w:val="00922010"/>
    <w:rsid w:val="0092236B"/>
    <w:rsid w:val="00922796"/>
    <w:rsid w:val="00922B0A"/>
    <w:rsid w:val="00922B4B"/>
    <w:rsid w:val="00922B9C"/>
    <w:rsid w:val="00922DE7"/>
    <w:rsid w:val="00922E4C"/>
    <w:rsid w:val="0092357C"/>
    <w:rsid w:val="00923DB6"/>
    <w:rsid w:val="0092449D"/>
    <w:rsid w:val="009245BB"/>
    <w:rsid w:val="00924C78"/>
    <w:rsid w:val="00925110"/>
    <w:rsid w:val="00927868"/>
    <w:rsid w:val="009279D3"/>
    <w:rsid w:val="00927B3F"/>
    <w:rsid w:val="00930CCF"/>
    <w:rsid w:val="00930E68"/>
    <w:rsid w:val="00931148"/>
    <w:rsid w:val="0093117F"/>
    <w:rsid w:val="009316B4"/>
    <w:rsid w:val="00931AFB"/>
    <w:rsid w:val="00931BD9"/>
    <w:rsid w:val="00932D0C"/>
    <w:rsid w:val="009335EE"/>
    <w:rsid w:val="009336BF"/>
    <w:rsid w:val="00933CC1"/>
    <w:rsid w:val="00936731"/>
    <w:rsid w:val="009368F3"/>
    <w:rsid w:val="00936EA7"/>
    <w:rsid w:val="009376B5"/>
    <w:rsid w:val="009376C1"/>
    <w:rsid w:val="00937DFF"/>
    <w:rsid w:val="00940E12"/>
    <w:rsid w:val="009411FC"/>
    <w:rsid w:val="00941636"/>
    <w:rsid w:val="00941B38"/>
    <w:rsid w:val="00941D93"/>
    <w:rsid w:val="009424D7"/>
    <w:rsid w:val="00943414"/>
    <w:rsid w:val="00943742"/>
    <w:rsid w:val="00943820"/>
    <w:rsid w:val="00943A7D"/>
    <w:rsid w:val="00943CC2"/>
    <w:rsid w:val="00943D22"/>
    <w:rsid w:val="00943F86"/>
    <w:rsid w:val="00944231"/>
    <w:rsid w:val="00944B48"/>
    <w:rsid w:val="00944BC4"/>
    <w:rsid w:val="00945497"/>
    <w:rsid w:val="009455FC"/>
    <w:rsid w:val="00945C05"/>
    <w:rsid w:val="00945C1F"/>
    <w:rsid w:val="009460AC"/>
    <w:rsid w:val="00946676"/>
    <w:rsid w:val="00946945"/>
    <w:rsid w:val="009469F8"/>
    <w:rsid w:val="009474F2"/>
    <w:rsid w:val="009476DE"/>
    <w:rsid w:val="00947713"/>
    <w:rsid w:val="00950BC2"/>
    <w:rsid w:val="00950DE7"/>
    <w:rsid w:val="00951151"/>
    <w:rsid w:val="00951554"/>
    <w:rsid w:val="0095209A"/>
    <w:rsid w:val="0095226F"/>
    <w:rsid w:val="009529E2"/>
    <w:rsid w:val="00952F71"/>
    <w:rsid w:val="009533E3"/>
    <w:rsid w:val="00953454"/>
    <w:rsid w:val="0095358A"/>
    <w:rsid w:val="00953920"/>
    <w:rsid w:val="00953D47"/>
    <w:rsid w:val="0095403A"/>
    <w:rsid w:val="00954CC0"/>
    <w:rsid w:val="00954F4F"/>
    <w:rsid w:val="00955560"/>
    <w:rsid w:val="009555F2"/>
    <w:rsid w:val="00955BA3"/>
    <w:rsid w:val="0095681E"/>
    <w:rsid w:val="00956EFA"/>
    <w:rsid w:val="009572D4"/>
    <w:rsid w:val="0095766C"/>
    <w:rsid w:val="009605EB"/>
    <w:rsid w:val="00960696"/>
    <w:rsid w:val="0096104E"/>
    <w:rsid w:val="0096139B"/>
    <w:rsid w:val="009613CD"/>
    <w:rsid w:val="009616F9"/>
    <w:rsid w:val="0096178B"/>
    <w:rsid w:val="00961921"/>
    <w:rsid w:val="00961D6E"/>
    <w:rsid w:val="00962DAC"/>
    <w:rsid w:val="00962EB9"/>
    <w:rsid w:val="00963322"/>
    <w:rsid w:val="00963438"/>
    <w:rsid w:val="0096349B"/>
    <w:rsid w:val="00963E2F"/>
    <w:rsid w:val="0096430A"/>
    <w:rsid w:val="00964FF6"/>
    <w:rsid w:val="0096554B"/>
    <w:rsid w:val="0096584A"/>
    <w:rsid w:val="00965E04"/>
    <w:rsid w:val="0096628C"/>
    <w:rsid w:val="00966B20"/>
    <w:rsid w:val="00966BAB"/>
    <w:rsid w:val="00966FD1"/>
    <w:rsid w:val="00966FDF"/>
    <w:rsid w:val="0096725B"/>
    <w:rsid w:val="0096741E"/>
    <w:rsid w:val="00967F33"/>
    <w:rsid w:val="009701F8"/>
    <w:rsid w:val="009706AD"/>
    <w:rsid w:val="00970A40"/>
    <w:rsid w:val="00970B5A"/>
    <w:rsid w:val="00970E55"/>
    <w:rsid w:val="0097130C"/>
    <w:rsid w:val="00971F08"/>
    <w:rsid w:val="00972C43"/>
    <w:rsid w:val="00972FEF"/>
    <w:rsid w:val="00974723"/>
    <w:rsid w:val="00974CFE"/>
    <w:rsid w:val="00974F23"/>
    <w:rsid w:val="00975788"/>
    <w:rsid w:val="009759C5"/>
    <w:rsid w:val="00975F00"/>
    <w:rsid w:val="0097602E"/>
    <w:rsid w:val="0097603D"/>
    <w:rsid w:val="009764B4"/>
    <w:rsid w:val="00976610"/>
    <w:rsid w:val="00976949"/>
    <w:rsid w:val="0097698A"/>
    <w:rsid w:val="00976A48"/>
    <w:rsid w:val="00976C4B"/>
    <w:rsid w:val="00976F19"/>
    <w:rsid w:val="00977763"/>
    <w:rsid w:val="00977EA1"/>
    <w:rsid w:val="00980477"/>
    <w:rsid w:val="0098075D"/>
    <w:rsid w:val="0098159B"/>
    <w:rsid w:val="009818B3"/>
    <w:rsid w:val="00981B5D"/>
    <w:rsid w:val="009820FD"/>
    <w:rsid w:val="00982E8E"/>
    <w:rsid w:val="009834A9"/>
    <w:rsid w:val="00983B4E"/>
    <w:rsid w:val="0098420B"/>
    <w:rsid w:val="00984676"/>
    <w:rsid w:val="00984ACF"/>
    <w:rsid w:val="00984B75"/>
    <w:rsid w:val="00984D3E"/>
    <w:rsid w:val="009851A6"/>
    <w:rsid w:val="00985253"/>
    <w:rsid w:val="009853B3"/>
    <w:rsid w:val="009856E0"/>
    <w:rsid w:val="009857C7"/>
    <w:rsid w:val="00986322"/>
    <w:rsid w:val="00986A07"/>
    <w:rsid w:val="00986F9F"/>
    <w:rsid w:val="009872A9"/>
    <w:rsid w:val="0098747F"/>
    <w:rsid w:val="009877C3"/>
    <w:rsid w:val="0098796A"/>
    <w:rsid w:val="00987D72"/>
    <w:rsid w:val="009902EF"/>
    <w:rsid w:val="009904BB"/>
    <w:rsid w:val="00990630"/>
    <w:rsid w:val="00991007"/>
    <w:rsid w:val="00991605"/>
    <w:rsid w:val="00991761"/>
    <w:rsid w:val="00991870"/>
    <w:rsid w:val="00991887"/>
    <w:rsid w:val="00991ADE"/>
    <w:rsid w:val="00991BE8"/>
    <w:rsid w:val="009924E3"/>
    <w:rsid w:val="00992516"/>
    <w:rsid w:val="0099299D"/>
    <w:rsid w:val="009929BE"/>
    <w:rsid w:val="00992EF7"/>
    <w:rsid w:val="00993049"/>
    <w:rsid w:val="009931A8"/>
    <w:rsid w:val="00994845"/>
    <w:rsid w:val="0099487F"/>
    <w:rsid w:val="00994DCA"/>
    <w:rsid w:val="00995DBD"/>
    <w:rsid w:val="009960EC"/>
    <w:rsid w:val="0099644A"/>
    <w:rsid w:val="009966EE"/>
    <w:rsid w:val="00996B44"/>
    <w:rsid w:val="00996D62"/>
    <w:rsid w:val="00996ED7"/>
    <w:rsid w:val="009970DD"/>
    <w:rsid w:val="009977B1"/>
    <w:rsid w:val="00997ADB"/>
    <w:rsid w:val="00997BF9"/>
    <w:rsid w:val="009A0442"/>
    <w:rsid w:val="009A0927"/>
    <w:rsid w:val="009A0FBA"/>
    <w:rsid w:val="009A13E6"/>
    <w:rsid w:val="009A1601"/>
    <w:rsid w:val="009A16C2"/>
    <w:rsid w:val="009A22E1"/>
    <w:rsid w:val="009A2DBD"/>
    <w:rsid w:val="009A3285"/>
    <w:rsid w:val="009A34A1"/>
    <w:rsid w:val="009A38E7"/>
    <w:rsid w:val="009A462D"/>
    <w:rsid w:val="009A4A8E"/>
    <w:rsid w:val="009A4AD1"/>
    <w:rsid w:val="009A5124"/>
    <w:rsid w:val="009A524B"/>
    <w:rsid w:val="009A5566"/>
    <w:rsid w:val="009A5737"/>
    <w:rsid w:val="009A5A4D"/>
    <w:rsid w:val="009A5B9A"/>
    <w:rsid w:val="009A5CBA"/>
    <w:rsid w:val="009A6511"/>
    <w:rsid w:val="009A6BCF"/>
    <w:rsid w:val="009A7567"/>
    <w:rsid w:val="009B0188"/>
    <w:rsid w:val="009B02EF"/>
    <w:rsid w:val="009B064B"/>
    <w:rsid w:val="009B0B48"/>
    <w:rsid w:val="009B0B6B"/>
    <w:rsid w:val="009B0C1D"/>
    <w:rsid w:val="009B0E46"/>
    <w:rsid w:val="009B1D7F"/>
    <w:rsid w:val="009B1F30"/>
    <w:rsid w:val="009B2F4F"/>
    <w:rsid w:val="009B3757"/>
    <w:rsid w:val="009B3AC2"/>
    <w:rsid w:val="009B43DF"/>
    <w:rsid w:val="009B49F1"/>
    <w:rsid w:val="009B4DF4"/>
    <w:rsid w:val="009B511E"/>
    <w:rsid w:val="009B5283"/>
    <w:rsid w:val="009B535B"/>
    <w:rsid w:val="009B564E"/>
    <w:rsid w:val="009B5B37"/>
    <w:rsid w:val="009B655E"/>
    <w:rsid w:val="009B6F98"/>
    <w:rsid w:val="009B7276"/>
    <w:rsid w:val="009B7CCF"/>
    <w:rsid w:val="009B7E87"/>
    <w:rsid w:val="009C01C0"/>
    <w:rsid w:val="009C04BA"/>
    <w:rsid w:val="009C053F"/>
    <w:rsid w:val="009C07EC"/>
    <w:rsid w:val="009C0956"/>
    <w:rsid w:val="009C0B53"/>
    <w:rsid w:val="009C1312"/>
    <w:rsid w:val="009C1399"/>
    <w:rsid w:val="009C148B"/>
    <w:rsid w:val="009C1B3E"/>
    <w:rsid w:val="009C1FEB"/>
    <w:rsid w:val="009C2545"/>
    <w:rsid w:val="009C25ED"/>
    <w:rsid w:val="009C3102"/>
    <w:rsid w:val="009C3148"/>
    <w:rsid w:val="009C3480"/>
    <w:rsid w:val="009C380D"/>
    <w:rsid w:val="009C403E"/>
    <w:rsid w:val="009C491D"/>
    <w:rsid w:val="009C4D4C"/>
    <w:rsid w:val="009C5296"/>
    <w:rsid w:val="009C5A97"/>
    <w:rsid w:val="009C5E38"/>
    <w:rsid w:val="009C6D92"/>
    <w:rsid w:val="009C7790"/>
    <w:rsid w:val="009C79A4"/>
    <w:rsid w:val="009C7A5B"/>
    <w:rsid w:val="009C7EF7"/>
    <w:rsid w:val="009D038A"/>
    <w:rsid w:val="009D0509"/>
    <w:rsid w:val="009D0B6D"/>
    <w:rsid w:val="009D0EB4"/>
    <w:rsid w:val="009D0FEC"/>
    <w:rsid w:val="009D186F"/>
    <w:rsid w:val="009D189F"/>
    <w:rsid w:val="009D1A0A"/>
    <w:rsid w:val="009D1E0C"/>
    <w:rsid w:val="009D22A0"/>
    <w:rsid w:val="009D249B"/>
    <w:rsid w:val="009D267B"/>
    <w:rsid w:val="009D318D"/>
    <w:rsid w:val="009D326D"/>
    <w:rsid w:val="009D389D"/>
    <w:rsid w:val="009D45B9"/>
    <w:rsid w:val="009D4641"/>
    <w:rsid w:val="009D4E0A"/>
    <w:rsid w:val="009D4EED"/>
    <w:rsid w:val="009D4FF0"/>
    <w:rsid w:val="009D5F97"/>
    <w:rsid w:val="009D61E0"/>
    <w:rsid w:val="009D66B1"/>
    <w:rsid w:val="009D671A"/>
    <w:rsid w:val="009D69BE"/>
    <w:rsid w:val="009D703C"/>
    <w:rsid w:val="009D718F"/>
    <w:rsid w:val="009D75D3"/>
    <w:rsid w:val="009D7848"/>
    <w:rsid w:val="009D7997"/>
    <w:rsid w:val="009D7C75"/>
    <w:rsid w:val="009D7D43"/>
    <w:rsid w:val="009D7FB5"/>
    <w:rsid w:val="009E068F"/>
    <w:rsid w:val="009E0873"/>
    <w:rsid w:val="009E0901"/>
    <w:rsid w:val="009E0F56"/>
    <w:rsid w:val="009E11A9"/>
    <w:rsid w:val="009E14E0"/>
    <w:rsid w:val="009E1517"/>
    <w:rsid w:val="009E16FF"/>
    <w:rsid w:val="009E1CA5"/>
    <w:rsid w:val="009E2661"/>
    <w:rsid w:val="009E2E65"/>
    <w:rsid w:val="009E3017"/>
    <w:rsid w:val="009E317A"/>
    <w:rsid w:val="009E35DB"/>
    <w:rsid w:val="009E3781"/>
    <w:rsid w:val="009E3799"/>
    <w:rsid w:val="009E3E42"/>
    <w:rsid w:val="009E4342"/>
    <w:rsid w:val="009E47A3"/>
    <w:rsid w:val="009E4897"/>
    <w:rsid w:val="009E4B86"/>
    <w:rsid w:val="009E54B2"/>
    <w:rsid w:val="009E55B1"/>
    <w:rsid w:val="009E5CF5"/>
    <w:rsid w:val="009E61F3"/>
    <w:rsid w:val="009E78E7"/>
    <w:rsid w:val="009E7AC7"/>
    <w:rsid w:val="009E7E2D"/>
    <w:rsid w:val="009F08F3"/>
    <w:rsid w:val="009F0EBC"/>
    <w:rsid w:val="009F0F28"/>
    <w:rsid w:val="009F1A60"/>
    <w:rsid w:val="009F2069"/>
    <w:rsid w:val="009F2CBD"/>
    <w:rsid w:val="009F344F"/>
    <w:rsid w:val="009F390C"/>
    <w:rsid w:val="009F427D"/>
    <w:rsid w:val="009F4404"/>
    <w:rsid w:val="009F4517"/>
    <w:rsid w:val="009F48E4"/>
    <w:rsid w:val="009F4B63"/>
    <w:rsid w:val="009F5E13"/>
    <w:rsid w:val="009F5E2F"/>
    <w:rsid w:val="009F5EAE"/>
    <w:rsid w:val="009F636A"/>
    <w:rsid w:val="009F67F6"/>
    <w:rsid w:val="009F6FF1"/>
    <w:rsid w:val="009F7114"/>
    <w:rsid w:val="009F7122"/>
    <w:rsid w:val="009F7437"/>
    <w:rsid w:val="00A00D13"/>
    <w:rsid w:val="00A00D59"/>
    <w:rsid w:val="00A01189"/>
    <w:rsid w:val="00A0185F"/>
    <w:rsid w:val="00A01D47"/>
    <w:rsid w:val="00A02E5F"/>
    <w:rsid w:val="00A039F5"/>
    <w:rsid w:val="00A0407B"/>
    <w:rsid w:val="00A04318"/>
    <w:rsid w:val="00A048A8"/>
    <w:rsid w:val="00A049B2"/>
    <w:rsid w:val="00A04B30"/>
    <w:rsid w:val="00A04F49"/>
    <w:rsid w:val="00A05340"/>
    <w:rsid w:val="00A05B72"/>
    <w:rsid w:val="00A0615D"/>
    <w:rsid w:val="00A0635D"/>
    <w:rsid w:val="00A0642B"/>
    <w:rsid w:val="00A064BF"/>
    <w:rsid w:val="00A0672A"/>
    <w:rsid w:val="00A06CD3"/>
    <w:rsid w:val="00A06FA2"/>
    <w:rsid w:val="00A1051C"/>
    <w:rsid w:val="00A1094B"/>
    <w:rsid w:val="00A10999"/>
    <w:rsid w:val="00A109B2"/>
    <w:rsid w:val="00A10C66"/>
    <w:rsid w:val="00A1106B"/>
    <w:rsid w:val="00A113F6"/>
    <w:rsid w:val="00A11AE0"/>
    <w:rsid w:val="00A12C38"/>
    <w:rsid w:val="00A13036"/>
    <w:rsid w:val="00A13E54"/>
    <w:rsid w:val="00A14582"/>
    <w:rsid w:val="00A149A7"/>
    <w:rsid w:val="00A14B72"/>
    <w:rsid w:val="00A14BA4"/>
    <w:rsid w:val="00A14F16"/>
    <w:rsid w:val="00A14F4E"/>
    <w:rsid w:val="00A15BFF"/>
    <w:rsid w:val="00A15C12"/>
    <w:rsid w:val="00A1673D"/>
    <w:rsid w:val="00A16AF3"/>
    <w:rsid w:val="00A16CCA"/>
    <w:rsid w:val="00A171D3"/>
    <w:rsid w:val="00A17EBF"/>
    <w:rsid w:val="00A17F63"/>
    <w:rsid w:val="00A20061"/>
    <w:rsid w:val="00A20373"/>
    <w:rsid w:val="00A20379"/>
    <w:rsid w:val="00A20E07"/>
    <w:rsid w:val="00A21369"/>
    <w:rsid w:val="00A2193B"/>
    <w:rsid w:val="00A2279A"/>
    <w:rsid w:val="00A2351A"/>
    <w:rsid w:val="00A23801"/>
    <w:rsid w:val="00A23F02"/>
    <w:rsid w:val="00A23FCF"/>
    <w:rsid w:val="00A241CC"/>
    <w:rsid w:val="00A2474B"/>
    <w:rsid w:val="00A24A70"/>
    <w:rsid w:val="00A24C36"/>
    <w:rsid w:val="00A25290"/>
    <w:rsid w:val="00A256F8"/>
    <w:rsid w:val="00A25C63"/>
    <w:rsid w:val="00A260E5"/>
    <w:rsid w:val="00A26119"/>
    <w:rsid w:val="00A26473"/>
    <w:rsid w:val="00A26481"/>
    <w:rsid w:val="00A264A9"/>
    <w:rsid w:val="00A266C8"/>
    <w:rsid w:val="00A26879"/>
    <w:rsid w:val="00A268DF"/>
    <w:rsid w:val="00A26CC9"/>
    <w:rsid w:val="00A26CF6"/>
    <w:rsid w:val="00A26D56"/>
    <w:rsid w:val="00A27785"/>
    <w:rsid w:val="00A27829"/>
    <w:rsid w:val="00A2793B"/>
    <w:rsid w:val="00A30187"/>
    <w:rsid w:val="00A304D1"/>
    <w:rsid w:val="00A30775"/>
    <w:rsid w:val="00A309AA"/>
    <w:rsid w:val="00A30D80"/>
    <w:rsid w:val="00A310AE"/>
    <w:rsid w:val="00A3175E"/>
    <w:rsid w:val="00A32084"/>
    <w:rsid w:val="00A323E2"/>
    <w:rsid w:val="00A3243E"/>
    <w:rsid w:val="00A324EA"/>
    <w:rsid w:val="00A32CF3"/>
    <w:rsid w:val="00A3448A"/>
    <w:rsid w:val="00A345C0"/>
    <w:rsid w:val="00A35AE2"/>
    <w:rsid w:val="00A36297"/>
    <w:rsid w:val="00A365D2"/>
    <w:rsid w:val="00A3720D"/>
    <w:rsid w:val="00A37380"/>
    <w:rsid w:val="00A375C1"/>
    <w:rsid w:val="00A37E42"/>
    <w:rsid w:val="00A400CD"/>
    <w:rsid w:val="00A41276"/>
    <w:rsid w:val="00A4151F"/>
    <w:rsid w:val="00A41966"/>
    <w:rsid w:val="00A41E2B"/>
    <w:rsid w:val="00A4224F"/>
    <w:rsid w:val="00A42616"/>
    <w:rsid w:val="00A42D43"/>
    <w:rsid w:val="00A43184"/>
    <w:rsid w:val="00A4354D"/>
    <w:rsid w:val="00A435C6"/>
    <w:rsid w:val="00A436F3"/>
    <w:rsid w:val="00A43A6F"/>
    <w:rsid w:val="00A43AB8"/>
    <w:rsid w:val="00A4478E"/>
    <w:rsid w:val="00A44A9C"/>
    <w:rsid w:val="00A45639"/>
    <w:rsid w:val="00A45B74"/>
    <w:rsid w:val="00A45C97"/>
    <w:rsid w:val="00A47931"/>
    <w:rsid w:val="00A47ECC"/>
    <w:rsid w:val="00A5014C"/>
    <w:rsid w:val="00A50307"/>
    <w:rsid w:val="00A5094F"/>
    <w:rsid w:val="00A50986"/>
    <w:rsid w:val="00A50B92"/>
    <w:rsid w:val="00A50D8F"/>
    <w:rsid w:val="00A50F47"/>
    <w:rsid w:val="00A51E0C"/>
    <w:rsid w:val="00A5212C"/>
    <w:rsid w:val="00A52210"/>
    <w:rsid w:val="00A5266E"/>
    <w:rsid w:val="00A52C03"/>
    <w:rsid w:val="00A52DB3"/>
    <w:rsid w:val="00A52E1D"/>
    <w:rsid w:val="00A5358E"/>
    <w:rsid w:val="00A53BD7"/>
    <w:rsid w:val="00A54279"/>
    <w:rsid w:val="00A5440F"/>
    <w:rsid w:val="00A54432"/>
    <w:rsid w:val="00A54D8D"/>
    <w:rsid w:val="00A5526D"/>
    <w:rsid w:val="00A55B22"/>
    <w:rsid w:val="00A55B28"/>
    <w:rsid w:val="00A5629A"/>
    <w:rsid w:val="00A56798"/>
    <w:rsid w:val="00A56FE3"/>
    <w:rsid w:val="00A57977"/>
    <w:rsid w:val="00A6068D"/>
    <w:rsid w:val="00A60896"/>
    <w:rsid w:val="00A609F0"/>
    <w:rsid w:val="00A60B8E"/>
    <w:rsid w:val="00A61499"/>
    <w:rsid w:val="00A614AE"/>
    <w:rsid w:val="00A623AD"/>
    <w:rsid w:val="00A62561"/>
    <w:rsid w:val="00A62913"/>
    <w:rsid w:val="00A62A77"/>
    <w:rsid w:val="00A62A8F"/>
    <w:rsid w:val="00A62DD4"/>
    <w:rsid w:val="00A633B3"/>
    <w:rsid w:val="00A63483"/>
    <w:rsid w:val="00A634A9"/>
    <w:rsid w:val="00A63826"/>
    <w:rsid w:val="00A63BEA"/>
    <w:rsid w:val="00A644CA"/>
    <w:rsid w:val="00A648C1"/>
    <w:rsid w:val="00A6494C"/>
    <w:rsid w:val="00A64A69"/>
    <w:rsid w:val="00A6529E"/>
    <w:rsid w:val="00A6534C"/>
    <w:rsid w:val="00A6576F"/>
    <w:rsid w:val="00A657D7"/>
    <w:rsid w:val="00A65CE1"/>
    <w:rsid w:val="00A65E06"/>
    <w:rsid w:val="00A6609F"/>
    <w:rsid w:val="00A660AC"/>
    <w:rsid w:val="00A6687C"/>
    <w:rsid w:val="00A6760C"/>
    <w:rsid w:val="00A67E6C"/>
    <w:rsid w:val="00A67FB1"/>
    <w:rsid w:val="00A71033"/>
    <w:rsid w:val="00A7194D"/>
    <w:rsid w:val="00A71B99"/>
    <w:rsid w:val="00A71C1B"/>
    <w:rsid w:val="00A71F88"/>
    <w:rsid w:val="00A71FBE"/>
    <w:rsid w:val="00A72CAF"/>
    <w:rsid w:val="00A72F5D"/>
    <w:rsid w:val="00A730C4"/>
    <w:rsid w:val="00A733D2"/>
    <w:rsid w:val="00A739D0"/>
    <w:rsid w:val="00A73A0D"/>
    <w:rsid w:val="00A73B25"/>
    <w:rsid w:val="00A73B9B"/>
    <w:rsid w:val="00A74BF9"/>
    <w:rsid w:val="00A75395"/>
    <w:rsid w:val="00A75D39"/>
    <w:rsid w:val="00A761D4"/>
    <w:rsid w:val="00A76DBB"/>
    <w:rsid w:val="00A7706C"/>
    <w:rsid w:val="00A77EC4"/>
    <w:rsid w:val="00A80575"/>
    <w:rsid w:val="00A805CE"/>
    <w:rsid w:val="00A80AC7"/>
    <w:rsid w:val="00A81256"/>
    <w:rsid w:val="00A81F82"/>
    <w:rsid w:val="00A82012"/>
    <w:rsid w:val="00A82E35"/>
    <w:rsid w:val="00A831A8"/>
    <w:rsid w:val="00A8368E"/>
    <w:rsid w:val="00A85075"/>
    <w:rsid w:val="00A85AAC"/>
    <w:rsid w:val="00A862D4"/>
    <w:rsid w:val="00A87256"/>
    <w:rsid w:val="00A879F2"/>
    <w:rsid w:val="00A90138"/>
    <w:rsid w:val="00A90AC1"/>
    <w:rsid w:val="00A90BC1"/>
    <w:rsid w:val="00A90CFA"/>
    <w:rsid w:val="00A910A2"/>
    <w:rsid w:val="00A91516"/>
    <w:rsid w:val="00A9170B"/>
    <w:rsid w:val="00A91F1F"/>
    <w:rsid w:val="00A9231D"/>
    <w:rsid w:val="00A924A6"/>
    <w:rsid w:val="00A92879"/>
    <w:rsid w:val="00A93357"/>
    <w:rsid w:val="00A93E4E"/>
    <w:rsid w:val="00A9442A"/>
    <w:rsid w:val="00A94B28"/>
    <w:rsid w:val="00A94B9D"/>
    <w:rsid w:val="00A951DB"/>
    <w:rsid w:val="00A952DB"/>
    <w:rsid w:val="00A956B7"/>
    <w:rsid w:val="00A956F8"/>
    <w:rsid w:val="00A95963"/>
    <w:rsid w:val="00A95CD7"/>
    <w:rsid w:val="00A965DB"/>
    <w:rsid w:val="00A97C97"/>
    <w:rsid w:val="00A97F16"/>
    <w:rsid w:val="00AA016F"/>
    <w:rsid w:val="00AA0496"/>
    <w:rsid w:val="00AA0F66"/>
    <w:rsid w:val="00AA0FCD"/>
    <w:rsid w:val="00AA147E"/>
    <w:rsid w:val="00AA16A7"/>
    <w:rsid w:val="00AA1A9D"/>
    <w:rsid w:val="00AA1ED6"/>
    <w:rsid w:val="00AA20D0"/>
    <w:rsid w:val="00AA2C82"/>
    <w:rsid w:val="00AA330A"/>
    <w:rsid w:val="00AA33C1"/>
    <w:rsid w:val="00AA35D8"/>
    <w:rsid w:val="00AA361D"/>
    <w:rsid w:val="00AA3F4E"/>
    <w:rsid w:val="00AA43F2"/>
    <w:rsid w:val="00AA51D6"/>
    <w:rsid w:val="00AA5304"/>
    <w:rsid w:val="00AA5A4B"/>
    <w:rsid w:val="00AA6B03"/>
    <w:rsid w:val="00AA6DE4"/>
    <w:rsid w:val="00AA7237"/>
    <w:rsid w:val="00AB028A"/>
    <w:rsid w:val="00AB03C6"/>
    <w:rsid w:val="00AB08B1"/>
    <w:rsid w:val="00AB0BC8"/>
    <w:rsid w:val="00AB0DE4"/>
    <w:rsid w:val="00AB11CA"/>
    <w:rsid w:val="00AB1303"/>
    <w:rsid w:val="00AB14D9"/>
    <w:rsid w:val="00AB1F9E"/>
    <w:rsid w:val="00AB2419"/>
    <w:rsid w:val="00AB2F6B"/>
    <w:rsid w:val="00AB34CD"/>
    <w:rsid w:val="00AB37AA"/>
    <w:rsid w:val="00AB3938"/>
    <w:rsid w:val="00AB3A48"/>
    <w:rsid w:val="00AB3F33"/>
    <w:rsid w:val="00AB4AB8"/>
    <w:rsid w:val="00AB4AF9"/>
    <w:rsid w:val="00AB5060"/>
    <w:rsid w:val="00AB61A4"/>
    <w:rsid w:val="00AB61E3"/>
    <w:rsid w:val="00AB655E"/>
    <w:rsid w:val="00AB7818"/>
    <w:rsid w:val="00AB7BB9"/>
    <w:rsid w:val="00AC007F"/>
    <w:rsid w:val="00AC08AA"/>
    <w:rsid w:val="00AC0A93"/>
    <w:rsid w:val="00AC0C93"/>
    <w:rsid w:val="00AC0FF8"/>
    <w:rsid w:val="00AC19E4"/>
    <w:rsid w:val="00AC1C05"/>
    <w:rsid w:val="00AC2618"/>
    <w:rsid w:val="00AC2A81"/>
    <w:rsid w:val="00AC2EC7"/>
    <w:rsid w:val="00AC2ECD"/>
    <w:rsid w:val="00AC3119"/>
    <w:rsid w:val="00AC372C"/>
    <w:rsid w:val="00AC3D10"/>
    <w:rsid w:val="00AC4143"/>
    <w:rsid w:val="00AC49FB"/>
    <w:rsid w:val="00AC4BBF"/>
    <w:rsid w:val="00AC514F"/>
    <w:rsid w:val="00AC5296"/>
    <w:rsid w:val="00AC550F"/>
    <w:rsid w:val="00AC5A10"/>
    <w:rsid w:val="00AC5CA8"/>
    <w:rsid w:val="00AC5ECB"/>
    <w:rsid w:val="00AC6319"/>
    <w:rsid w:val="00AC675A"/>
    <w:rsid w:val="00AC681E"/>
    <w:rsid w:val="00AC6CC7"/>
    <w:rsid w:val="00AC733C"/>
    <w:rsid w:val="00AC7B22"/>
    <w:rsid w:val="00AD00BB"/>
    <w:rsid w:val="00AD01D4"/>
    <w:rsid w:val="00AD085C"/>
    <w:rsid w:val="00AD0AA3"/>
    <w:rsid w:val="00AD122E"/>
    <w:rsid w:val="00AD20C4"/>
    <w:rsid w:val="00AD22F9"/>
    <w:rsid w:val="00AD236B"/>
    <w:rsid w:val="00AD2894"/>
    <w:rsid w:val="00AD2C54"/>
    <w:rsid w:val="00AD30AA"/>
    <w:rsid w:val="00AD3246"/>
    <w:rsid w:val="00AD3743"/>
    <w:rsid w:val="00AD3F94"/>
    <w:rsid w:val="00AD4A5A"/>
    <w:rsid w:val="00AD51ED"/>
    <w:rsid w:val="00AD58C1"/>
    <w:rsid w:val="00AD59E2"/>
    <w:rsid w:val="00AD5F22"/>
    <w:rsid w:val="00AD62BC"/>
    <w:rsid w:val="00AD6629"/>
    <w:rsid w:val="00AD6C3C"/>
    <w:rsid w:val="00AD71EA"/>
    <w:rsid w:val="00AD7C52"/>
    <w:rsid w:val="00AD7F5E"/>
    <w:rsid w:val="00AE0470"/>
    <w:rsid w:val="00AE07E6"/>
    <w:rsid w:val="00AE098D"/>
    <w:rsid w:val="00AE0B14"/>
    <w:rsid w:val="00AE0C21"/>
    <w:rsid w:val="00AE23EE"/>
    <w:rsid w:val="00AE2540"/>
    <w:rsid w:val="00AE27AC"/>
    <w:rsid w:val="00AE33F2"/>
    <w:rsid w:val="00AE3981"/>
    <w:rsid w:val="00AE3A55"/>
    <w:rsid w:val="00AE3BE3"/>
    <w:rsid w:val="00AE3CC3"/>
    <w:rsid w:val="00AE3E93"/>
    <w:rsid w:val="00AE40E0"/>
    <w:rsid w:val="00AE4D2F"/>
    <w:rsid w:val="00AE4DBA"/>
    <w:rsid w:val="00AE4F07"/>
    <w:rsid w:val="00AE57B5"/>
    <w:rsid w:val="00AE6675"/>
    <w:rsid w:val="00AE6E02"/>
    <w:rsid w:val="00AE726B"/>
    <w:rsid w:val="00AE743A"/>
    <w:rsid w:val="00AF08CA"/>
    <w:rsid w:val="00AF115A"/>
    <w:rsid w:val="00AF1C5D"/>
    <w:rsid w:val="00AF1CCC"/>
    <w:rsid w:val="00AF1D90"/>
    <w:rsid w:val="00AF25D5"/>
    <w:rsid w:val="00AF2DE7"/>
    <w:rsid w:val="00AF2F96"/>
    <w:rsid w:val="00AF345A"/>
    <w:rsid w:val="00AF3629"/>
    <w:rsid w:val="00AF3740"/>
    <w:rsid w:val="00AF3AF2"/>
    <w:rsid w:val="00AF3CC1"/>
    <w:rsid w:val="00AF3D10"/>
    <w:rsid w:val="00AF40E8"/>
    <w:rsid w:val="00AF41DA"/>
    <w:rsid w:val="00AF42D7"/>
    <w:rsid w:val="00AF4406"/>
    <w:rsid w:val="00AF4523"/>
    <w:rsid w:val="00AF4759"/>
    <w:rsid w:val="00AF482C"/>
    <w:rsid w:val="00AF5AEF"/>
    <w:rsid w:val="00AF5D3C"/>
    <w:rsid w:val="00AF5E19"/>
    <w:rsid w:val="00AF6371"/>
    <w:rsid w:val="00AF66E7"/>
    <w:rsid w:val="00AF6A8B"/>
    <w:rsid w:val="00AF6FDE"/>
    <w:rsid w:val="00AF7121"/>
    <w:rsid w:val="00AF792E"/>
    <w:rsid w:val="00B006FE"/>
    <w:rsid w:val="00B007CB"/>
    <w:rsid w:val="00B00BAA"/>
    <w:rsid w:val="00B00EEA"/>
    <w:rsid w:val="00B0115F"/>
    <w:rsid w:val="00B025D7"/>
    <w:rsid w:val="00B02698"/>
    <w:rsid w:val="00B02AA9"/>
    <w:rsid w:val="00B02B82"/>
    <w:rsid w:val="00B02FA3"/>
    <w:rsid w:val="00B03429"/>
    <w:rsid w:val="00B047FD"/>
    <w:rsid w:val="00B04DD2"/>
    <w:rsid w:val="00B04E96"/>
    <w:rsid w:val="00B05084"/>
    <w:rsid w:val="00B051D7"/>
    <w:rsid w:val="00B05596"/>
    <w:rsid w:val="00B0592F"/>
    <w:rsid w:val="00B05BDA"/>
    <w:rsid w:val="00B05D3C"/>
    <w:rsid w:val="00B05E95"/>
    <w:rsid w:val="00B0737B"/>
    <w:rsid w:val="00B078BF"/>
    <w:rsid w:val="00B07961"/>
    <w:rsid w:val="00B07EBA"/>
    <w:rsid w:val="00B100B9"/>
    <w:rsid w:val="00B1052A"/>
    <w:rsid w:val="00B105F6"/>
    <w:rsid w:val="00B123E7"/>
    <w:rsid w:val="00B125F7"/>
    <w:rsid w:val="00B139E0"/>
    <w:rsid w:val="00B13E74"/>
    <w:rsid w:val="00B14335"/>
    <w:rsid w:val="00B1469E"/>
    <w:rsid w:val="00B152F4"/>
    <w:rsid w:val="00B1542D"/>
    <w:rsid w:val="00B157F9"/>
    <w:rsid w:val="00B15F66"/>
    <w:rsid w:val="00B16272"/>
    <w:rsid w:val="00B1677C"/>
    <w:rsid w:val="00B167F1"/>
    <w:rsid w:val="00B16FFF"/>
    <w:rsid w:val="00B17033"/>
    <w:rsid w:val="00B17436"/>
    <w:rsid w:val="00B17511"/>
    <w:rsid w:val="00B176C4"/>
    <w:rsid w:val="00B20256"/>
    <w:rsid w:val="00B206C1"/>
    <w:rsid w:val="00B2074F"/>
    <w:rsid w:val="00B20853"/>
    <w:rsid w:val="00B2097E"/>
    <w:rsid w:val="00B20D09"/>
    <w:rsid w:val="00B2133E"/>
    <w:rsid w:val="00B219D1"/>
    <w:rsid w:val="00B21DEF"/>
    <w:rsid w:val="00B22A95"/>
    <w:rsid w:val="00B22AC0"/>
    <w:rsid w:val="00B22FCA"/>
    <w:rsid w:val="00B23230"/>
    <w:rsid w:val="00B23AE8"/>
    <w:rsid w:val="00B23CC2"/>
    <w:rsid w:val="00B24A9A"/>
    <w:rsid w:val="00B25210"/>
    <w:rsid w:val="00B2712A"/>
    <w:rsid w:val="00B2763F"/>
    <w:rsid w:val="00B27853"/>
    <w:rsid w:val="00B27AAC"/>
    <w:rsid w:val="00B302FA"/>
    <w:rsid w:val="00B30929"/>
    <w:rsid w:val="00B30A0C"/>
    <w:rsid w:val="00B313B4"/>
    <w:rsid w:val="00B31FE9"/>
    <w:rsid w:val="00B32176"/>
    <w:rsid w:val="00B32B61"/>
    <w:rsid w:val="00B32E9F"/>
    <w:rsid w:val="00B332B4"/>
    <w:rsid w:val="00B338BE"/>
    <w:rsid w:val="00B33EE9"/>
    <w:rsid w:val="00B342C7"/>
    <w:rsid w:val="00B343E9"/>
    <w:rsid w:val="00B346BE"/>
    <w:rsid w:val="00B34FA1"/>
    <w:rsid w:val="00B35131"/>
    <w:rsid w:val="00B3594E"/>
    <w:rsid w:val="00B35A60"/>
    <w:rsid w:val="00B35B96"/>
    <w:rsid w:val="00B35BEB"/>
    <w:rsid w:val="00B361F4"/>
    <w:rsid w:val="00B363DE"/>
    <w:rsid w:val="00B3720E"/>
    <w:rsid w:val="00B372AA"/>
    <w:rsid w:val="00B37351"/>
    <w:rsid w:val="00B3740C"/>
    <w:rsid w:val="00B37486"/>
    <w:rsid w:val="00B37BC6"/>
    <w:rsid w:val="00B4041E"/>
    <w:rsid w:val="00B40432"/>
    <w:rsid w:val="00B40445"/>
    <w:rsid w:val="00B40474"/>
    <w:rsid w:val="00B40BA1"/>
    <w:rsid w:val="00B40CB3"/>
    <w:rsid w:val="00B41888"/>
    <w:rsid w:val="00B423F9"/>
    <w:rsid w:val="00B42655"/>
    <w:rsid w:val="00B4297F"/>
    <w:rsid w:val="00B4332C"/>
    <w:rsid w:val="00B44118"/>
    <w:rsid w:val="00B446E9"/>
    <w:rsid w:val="00B44A91"/>
    <w:rsid w:val="00B44F95"/>
    <w:rsid w:val="00B45A52"/>
    <w:rsid w:val="00B45AF9"/>
    <w:rsid w:val="00B46175"/>
    <w:rsid w:val="00B4670C"/>
    <w:rsid w:val="00B46AD4"/>
    <w:rsid w:val="00B46E76"/>
    <w:rsid w:val="00B4744D"/>
    <w:rsid w:val="00B47BEE"/>
    <w:rsid w:val="00B47EDA"/>
    <w:rsid w:val="00B5003B"/>
    <w:rsid w:val="00B50565"/>
    <w:rsid w:val="00B50B57"/>
    <w:rsid w:val="00B50BD3"/>
    <w:rsid w:val="00B50C4B"/>
    <w:rsid w:val="00B51602"/>
    <w:rsid w:val="00B51704"/>
    <w:rsid w:val="00B51FEE"/>
    <w:rsid w:val="00B52706"/>
    <w:rsid w:val="00B52A53"/>
    <w:rsid w:val="00B52A99"/>
    <w:rsid w:val="00B52D7F"/>
    <w:rsid w:val="00B52D8B"/>
    <w:rsid w:val="00B53079"/>
    <w:rsid w:val="00B53188"/>
    <w:rsid w:val="00B533B6"/>
    <w:rsid w:val="00B53ED8"/>
    <w:rsid w:val="00B54428"/>
    <w:rsid w:val="00B54FC5"/>
    <w:rsid w:val="00B553A8"/>
    <w:rsid w:val="00B567ED"/>
    <w:rsid w:val="00B56916"/>
    <w:rsid w:val="00B571BA"/>
    <w:rsid w:val="00B5776E"/>
    <w:rsid w:val="00B57A09"/>
    <w:rsid w:val="00B57A22"/>
    <w:rsid w:val="00B57F58"/>
    <w:rsid w:val="00B6021E"/>
    <w:rsid w:val="00B603CD"/>
    <w:rsid w:val="00B604C1"/>
    <w:rsid w:val="00B60B10"/>
    <w:rsid w:val="00B60F10"/>
    <w:rsid w:val="00B61000"/>
    <w:rsid w:val="00B61325"/>
    <w:rsid w:val="00B62195"/>
    <w:rsid w:val="00B626E7"/>
    <w:rsid w:val="00B62AAA"/>
    <w:rsid w:val="00B62B11"/>
    <w:rsid w:val="00B63534"/>
    <w:rsid w:val="00B6366E"/>
    <w:rsid w:val="00B636C0"/>
    <w:rsid w:val="00B64259"/>
    <w:rsid w:val="00B6515D"/>
    <w:rsid w:val="00B651F0"/>
    <w:rsid w:val="00B6553E"/>
    <w:rsid w:val="00B658B9"/>
    <w:rsid w:val="00B659E4"/>
    <w:rsid w:val="00B66345"/>
    <w:rsid w:val="00B664C7"/>
    <w:rsid w:val="00B669B8"/>
    <w:rsid w:val="00B66DDE"/>
    <w:rsid w:val="00B671BB"/>
    <w:rsid w:val="00B70733"/>
    <w:rsid w:val="00B716B4"/>
    <w:rsid w:val="00B72F35"/>
    <w:rsid w:val="00B7328B"/>
    <w:rsid w:val="00B734DA"/>
    <w:rsid w:val="00B738C8"/>
    <w:rsid w:val="00B739F6"/>
    <w:rsid w:val="00B74970"/>
    <w:rsid w:val="00B74D07"/>
    <w:rsid w:val="00B754E2"/>
    <w:rsid w:val="00B756B8"/>
    <w:rsid w:val="00B75C40"/>
    <w:rsid w:val="00B75D28"/>
    <w:rsid w:val="00B768FE"/>
    <w:rsid w:val="00B76AE7"/>
    <w:rsid w:val="00B76EFA"/>
    <w:rsid w:val="00B77A05"/>
    <w:rsid w:val="00B77A81"/>
    <w:rsid w:val="00B77D15"/>
    <w:rsid w:val="00B77EC9"/>
    <w:rsid w:val="00B80475"/>
    <w:rsid w:val="00B81A6C"/>
    <w:rsid w:val="00B81AD8"/>
    <w:rsid w:val="00B82151"/>
    <w:rsid w:val="00B82BEB"/>
    <w:rsid w:val="00B83698"/>
    <w:rsid w:val="00B844A0"/>
    <w:rsid w:val="00B84708"/>
    <w:rsid w:val="00B847C7"/>
    <w:rsid w:val="00B855E5"/>
    <w:rsid w:val="00B856F3"/>
    <w:rsid w:val="00B85883"/>
    <w:rsid w:val="00B85AAC"/>
    <w:rsid w:val="00B85DE5"/>
    <w:rsid w:val="00B8681D"/>
    <w:rsid w:val="00B86B54"/>
    <w:rsid w:val="00B86D1E"/>
    <w:rsid w:val="00B870F5"/>
    <w:rsid w:val="00B87AAF"/>
    <w:rsid w:val="00B90031"/>
    <w:rsid w:val="00B906C8"/>
    <w:rsid w:val="00B90739"/>
    <w:rsid w:val="00B90F73"/>
    <w:rsid w:val="00B9111A"/>
    <w:rsid w:val="00B91BC9"/>
    <w:rsid w:val="00B91BF3"/>
    <w:rsid w:val="00B91D24"/>
    <w:rsid w:val="00B91D90"/>
    <w:rsid w:val="00B91DE3"/>
    <w:rsid w:val="00B923B3"/>
    <w:rsid w:val="00B92526"/>
    <w:rsid w:val="00B9279F"/>
    <w:rsid w:val="00B929B7"/>
    <w:rsid w:val="00B92C63"/>
    <w:rsid w:val="00B92DAF"/>
    <w:rsid w:val="00B92EDB"/>
    <w:rsid w:val="00B92F19"/>
    <w:rsid w:val="00B93427"/>
    <w:rsid w:val="00B936EA"/>
    <w:rsid w:val="00B93B55"/>
    <w:rsid w:val="00B93B59"/>
    <w:rsid w:val="00B9406A"/>
    <w:rsid w:val="00B94E68"/>
    <w:rsid w:val="00B951DC"/>
    <w:rsid w:val="00B9530B"/>
    <w:rsid w:val="00B95D98"/>
    <w:rsid w:val="00B964AB"/>
    <w:rsid w:val="00B96A62"/>
    <w:rsid w:val="00B973B9"/>
    <w:rsid w:val="00B97945"/>
    <w:rsid w:val="00B97F52"/>
    <w:rsid w:val="00BA15AA"/>
    <w:rsid w:val="00BA1641"/>
    <w:rsid w:val="00BA1C25"/>
    <w:rsid w:val="00BA2280"/>
    <w:rsid w:val="00BA23A1"/>
    <w:rsid w:val="00BA2A08"/>
    <w:rsid w:val="00BA33A4"/>
    <w:rsid w:val="00BA34C0"/>
    <w:rsid w:val="00BA391A"/>
    <w:rsid w:val="00BA3F6C"/>
    <w:rsid w:val="00BA47B3"/>
    <w:rsid w:val="00BA49CB"/>
    <w:rsid w:val="00BA4AAB"/>
    <w:rsid w:val="00BA4F1E"/>
    <w:rsid w:val="00BA56D2"/>
    <w:rsid w:val="00BA592D"/>
    <w:rsid w:val="00BA5E1B"/>
    <w:rsid w:val="00BA5ED6"/>
    <w:rsid w:val="00BA67D4"/>
    <w:rsid w:val="00BA76E0"/>
    <w:rsid w:val="00BA7B78"/>
    <w:rsid w:val="00BB026C"/>
    <w:rsid w:val="00BB0D37"/>
    <w:rsid w:val="00BB1153"/>
    <w:rsid w:val="00BB14A8"/>
    <w:rsid w:val="00BB14C4"/>
    <w:rsid w:val="00BB2A25"/>
    <w:rsid w:val="00BB332C"/>
    <w:rsid w:val="00BB34B4"/>
    <w:rsid w:val="00BB35D4"/>
    <w:rsid w:val="00BB36D4"/>
    <w:rsid w:val="00BB4346"/>
    <w:rsid w:val="00BB4495"/>
    <w:rsid w:val="00BB4526"/>
    <w:rsid w:val="00BB51E9"/>
    <w:rsid w:val="00BB52A9"/>
    <w:rsid w:val="00BB52BF"/>
    <w:rsid w:val="00BB534C"/>
    <w:rsid w:val="00BB57EF"/>
    <w:rsid w:val="00BB6252"/>
    <w:rsid w:val="00BB749A"/>
    <w:rsid w:val="00BC0B77"/>
    <w:rsid w:val="00BC0B87"/>
    <w:rsid w:val="00BC0D49"/>
    <w:rsid w:val="00BC0FDC"/>
    <w:rsid w:val="00BC1082"/>
    <w:rsid w:val="00BC16D9"/>
    <w:rsid w:val="00BC1D4A"/>
    <w:rsid w:val="00BC1F30"/>
    <w:rsid w:val="00BC2149"/>
    <w:rsid w:val="00BC24C0"/>
    <w:rsid w:val="00BC25AA"/>
    <w:rsid w:val="00BC2677"/>
    <w:rsid w:val="00BC3053"/>
    <w:rsid w:val="00BC3FAD"/>
    <w:rsid w:val="00BC40B6"/>
    <w:rsid w:val="00BC44DE"/>
    <w:rsid w:val="00BC454B"/>
    <w:rsid w:val="00BC4D2E"/>
    <w:rsid w:val="00BC5438"/>
    <w:rsid w:val="00BC57B1"/>
    <w:rsid w:val="00BC5D1C"/>
    <w:rsid w:val="00BC6A41"/>
    <w:rsid w:val="00BC6BB5"/>
    <w:rsid w:val="00BC6BC1"/>
    <w:rsid w:val="00BC6F3D"/>
    <w:rsid w:val="00BC7044"/>
    <w:rsid w:val="00BC7651"/>
    <w:rsid w:val="00BD0084"/>
    <w:rsid w:val="00BD1169"/>
    <w:rsid w:val="00BD130D"/>
    <w:rsid w:val="00BD1823"/>
    <w:rsid w:val="00BD18B8"/>
    <w:rsid w:val="00BD1AA5"/>
    <w:rsid w:val="00BD2106"/>
    <w:rsid w:val="00BD27AF"/>
    <w:rsid w:val="00BD371C"/>
    <w:rsid w:val="00BD3883"/>
    <w:rsid w:val="00BD48AC"/>
    <w:rsid w:val="00BD4CDD"/>
    <w:rsid w:val="00BD4FA5"/>
    <w:rsid w:val="00BD5F1A"/>
    <w:rsid w:val="00BD619F"/>
    <w:rsid w:val="00BD6647"/>
    <w:rsid w:val="00BD6C0A"/>
    <w:rsid w:val="00BD721C"/>
    <w:rsid w:val="00BD758E"/>
    <w:rsid w:val="00BD7A8B"/>
    <w:rsid w:val="00BD7F16"/>
    <w:rsid w:val="00BE05A6"/>
    <w:rsid w:val="00BE0841"/>
    <w:rsid w:val="00BE0B97"/>
    <w:rsid w:val="00BE0BF1"/>
    <w:rsid w:val="00BE0BF9"/>
    <w:rsid w:val="00BE1234"/>
    <w:rsid w:val="00BE191B"/>
    <w:rsid w:val="00BE1E63"/>
    <w:rsid w:val="00BE1FD4"/>
    <w:rsid w:val="00BE2934"/>
    <w:rsid w:val="00BE2FA6"/>
    <w:rsid w:val="00BE333F"/>
    <w:rsid w:val="00BE38DC"/>
    <w:rsid w:val="00BE3DB9"/>
    <w:rsid w:val="00BE45B3"/>
    <w:rsid w:val="00BE4818"/>
    <w:rsid w:val="00BE5A09"/>
    <w:rsid w:val="00BE5A2F"/>
    <w:rsid w:val="00BE5EAE"/>
    <w:rsid w:val="00BE6453"/>
    <w:rsid w:val="00BE6536"/>
    <w:rsid w:val="00BE7406"/>
    <w:rsid w:val="00BE757B"/>
    <w:rsid w:val="00BE7603"/>
    <w:rsid w:val="00BE7B66"/>
    <w:rsid w:val="00BE7BDE"/>
    <w:rsid w:val="00BF0151"/>
    <w:rsid w:val="00BF05F6"/>
    <w:rsid w:val="00BF0A13"/>
    <w:rsid w:val="00BF0A54"/>
    <w:rsid w:val="00BF0B67"/>
    <w:rsid w:val="00BF0FA3"/>
    <w:rsid w:val="00BF13E9"/>
    <w:rsid w:val="00BF1508"/>
    <w:rsid w:val="00BF1B6B"/>
    <w:rsid w:val="00BF1D89"/>
    <w:rsid w:val="00BF21F9"/>
    <w:rsid w:val="00BF26D4"/>
    <w:rsid w:val="00BF2925"/>
    <w:rsid w:val="00BF3077"/>
    <w:rsid w:val="00BF3251"/>
    <w:rsid w:val="00BF3279"/>
    <w:rsid w:val="00BF3B6B"/>
    <w:rsid w:val="00BF3DA4"/>
    <w:rsid w:val="00BF3E81"/>
    <w:rsid w:val="00BF3EC8"/>
    <w:rsid w:val="00BF4AB0"/>
    <w:rsid w:val="00BF4D66"/>
    <w:rsid w:val="00BF4F23"/>
    <w:rsid w:val="00BF5872"/>
    <w:rsid w:val="00BF5CF6"/>
    <w:rsid w:val="00BF6036"/>
    <w:rsid w:val="00BF611E"/>
    <w:rsid w:val="00BF64D6"/>
    <w:rsid w:val="00BF6582"/>
    <w:rsid w:val="00BF6A90"/>
    <w:rsid w:val="00BF71A6"/>
    <w:rsid w:val="00BF7217"/>
    <w:rsid w:val="00BF7304"/>
    <w:rsid w:val="00BF7356"/>
    <w:rsid w:val="00BF74C7"/>
    <w:rsid w:val="00BF7623"/>
    <w:rsid w:val="00BF7849"/>
    <w:rsid w:val="00C001BE"/>
    <w:rsid w:val="00C00704"/>
    <w:rsid w:val="00C00962"/>
    <w:rsid w:val="00C009AC"/>
    <w:rsid w:val="00C00AE8"/>
    <w:rsid w:val="00C00B53"/>
    <w:rsid w:val="00C00EE4"/>
    <w:rsid w:val="00C01018"/>
    <w:rsid w:val="00C015F1"/>
    <w:rsid w:val="00C01F33"/>
    <w:rsid w:val="00C02236"/>
    <w:rsid w:val="00C02590"/>
    <w:rsid w:val="00C02CC6"/>
    <w:rsid w:val="00C02EF8"/>
    <w:rsid w:val="00C032FC"/>
    <w:rsid w:val="00C040F7"/>
    <w:rsid w:val="00C041B0"/>
    <w:rsid w:val="00C04374"/>
    <w:rsid w:val="00C04475"/>
    <w:rsid w:val="00C044AB"/>
    <w:rsid w:val="00C04917"/>
    <w:rsid w:val="00C05706"/>
    <w:rsid w:val="00C05E8E"/>
    <w:rsid w:val="00C06082"/>
    <w:rsid w:val="00C06605"/>
    <w:rsid w:val="00C06AD5"/>
    <w:rsid w:val="00C07377"/>
    <w:rsid w:val="00C07ACA"/>
    <w:rsid w:val="00C10283"/>
    <w:rsid w:val="00C10478"/>
    <w:rsid w:val="00C10590"/>
    <w:rsid w:val="00C119F4"/>
    <w:rsid w:val="00C12107"/>
    <w:rsid w:val="00C12232"/>
    <w:rsid w:val="00C12978"/>
    <w:rsid w:val="00C1336E"/>
    <w:rsid w:val="00C1339F"/>
    <w:rsid w:val="00C13429"/>
    <w:rsid w:val="00C136B9"/>
    <w:rsid w:val="00C13C4B"/>
    <w:rsid w:val="00C14D4B"/>
    <w:rsid w:val="00C14F45"/>
    <w:rsid w:val="00C15005"/>
    <w:rsid w:val="00C151AD"/>
    <w:rsid w:val="00C153EB"/>
    <w:rsid w:val="00C15461"/>
    <w:rsid w:val="00C154BB"/>
    <w:rsid w:val="00C15FEA"/>
    <w:rsid w:val="00C1670D"/>
    <w:rsid w:val="00C16C9A"/>
    <w:rsid w:val="00C17159"/>
    <w:rsid w:val="00C173FB"/>
    <w:rsid w:val="00C177D6"/>
    <w:rsid w:val="00C20D14"/>
    <w:rsid w:val="00C214EA"/>
    <w:rsid w:val="00C218C5"/>
    <w:rsid w:val="00C2194A"/>
    <w:rsid w:val="00C22345"/>
    <w:rsid w:val="00C22468"/>
    <w:rsid w:val="00C2282E"/>
    <w:rsid w:val="00C22E48"/>
    <w:rsid w:val="00C23EE8"/>
    <w:rsid w:val="00C24038"/>
    <w:rsid w:val="00C2471F"/>
    <w:rsid w:val="00C24E68"/>
    <w:rsid w:val="00C2564C"/>
    <w:rsid w:val="00C25DF9"/>
    <w:rsid w:val="00C26005"/>
    <w:rsid w:val="00C26308"/>
    <w:rsid w:val="00C2656B"/>
    <w:rsid w:val="00C26ED6"/>
    <w:rsid w:val="00C26FAA"/>
    <w:rsid w:val="00C26FB7"/>
    <w:rsid w:val="00C27186"/>
    <w:rsid w:val="00C279B5"/>
    <w:rsid w:val="00C27BD2"/>
    <w:rsid w:val="00C27C45"/>
    <w:rsid w:val="00C30691"/>
    <w:rsid w:val="00C30833"/>
    <w:rsid w:val="00C30F0B"/>
    <w:rsid w:val="00C31470"/>
    <w:rsid w:val="00C34093"/>
    <w:rsid w:val="00C340D7"/>
    <w:rsid w:val="00C3463C"/>
    <w:rsid w:val="00C35447"/>
    <w:rsid w:val="00C35564"/>
    <w:rsid w:val="00C35AA0"/>
    <w:rsid w:val="00C35CCF"/>
    <w:rsid w:val="00C3719D"/>
    <w:rsid w:val="00C3756F"/>
    <w:rsid w:val="00C377C8"/>
    <w:rsid w:val="00C37E19"/>
    <w:rsid w:val="00C400E4"/>
    <w:rsid w:val="00C40315"/>
    <w:rsid w:val="00C4076A"/>
    <w:rsid w:val="00C410AA"/>
    <w:rsid w:val="00C41251"/>
    <w:rsid w:val="00C42720"/>
    <w:rsid w:val="00C42C69"/>
    <w:rsid w:val="00C42C71"/>
    <w:rsid w:val="00C42D49"/>
    <w:rsid w:val="00C42D85"/>
    <w:rsid w:val="00C42DF8"/>
    <w:rsid w:val="00C42FE2"/>
    <w:rsid w:val="00C4324D"/>
    <w:rsid w:val="00C433AE"/>
    <w:rsid w:val="00C43A9B"/>
    <w:rsid w:val="00C43BE1"/>
    <w:rsid w:val="00C44547"/>
    <w:rsid w:val="00C45835"/>
    <w:rsid w:val="00C45F6E"/>
    <w:rsid w:val="00C46063"/>
    <w:rsid w:val="00C46240"/>
    <w:rsid w:val="00C4651C"/>
    <w:rsid w:val="00C471BE"/>
    <w:rsid w:val="00C47927"/>
    <w:rsid w:val="00C4799A"/>
    <w:rsid w:val="00C47E8C"/>
    <w:rsid w:val="00C504D0"/>
    <w:rsid w:val="00C505A0"/>
    <w:rsid w:val="00C509AE"/>
    <w:rsid w:val="00C50F43"/>
    <w:rsid w:val="00C51103"/>
    <w:rsid w:val="00C5168D"/>
    <w:rsid w:val="00C519C4"/>
    <w:rsid w:val="00C51BF6"/>
    <w:rsid w:val="00C525C1"/>
    <w:rsid w:val="00C52DC6"/>
    <w:rsid w:val="00C52FEE"/>
    <w:rsid w:val="00C532F3"/>
    <w:rsid w:val="00C53624"/>
    <w:rsid w:val="00C53871"/>
    <w:rsid w:val="00C53ABB"/>
    <w:rsid w:val="00C53FE3"/>
    <w:rsid w:val="00C547EA"/>
    <w:rsid w:val="00C54995"/>
    <w:rsid w:val="00C54BC9"/>
    <w:rsid w:val="00C54D41"/>
    <w:rsid w:val="00C5517F"/>
    <w:rsid w:val="00C553FB"/>
    <w:rsid w:val="00C5565A"/>
    <w:rsid w:val="00C5572E"/>
    <w:rsid w:val="00C55CFC"/>
    <w:rsid w:val="00C562AC"/>
    <w:rsid w:val="00C57D72"/>
    <w:rsid w:val="00C57EF3"/>
    <w:rsid w:val="00C60298"/>
    <w:rsid w:val="00C603AF"/>
    <w:rsid w:val="00C603E2"/>
    <w:rsid w:val="00C60783"/>
    <w:rsid w:val="00C609B6"/>
    <w:rsid w:val="00C613C5"/>
    <w:rsid w:val="00C6151A"/>
    <w:rsid w:val="00C617F5"/>
    <w:rsid w:val="00C61990"/>
    <w:rsid w:val="00C61B4C"/>
    <w:rsid w:val="00C61FE8"/>
    <w:rsid w:val="00C6225F"/>
    <w:rsid w:val="00C627E4"/>
    <w:rsid w:val="00C62F23"/>
    <w:rsid w:val="00C63B6D"/>
    <w:rsid w:val="00C64433"/>
    <w:rsid w:val="00C64672"/>
    <w:rsid w:val="00C647B8"/>
    <w:rsid w:val="00C6484D"/>
    <w:rsid w:val="00C64BE5"/>
    <w:rsid w:val="00C6502D"/>
    <w:rsid w:val="00C65572"/>
    <w:rsid w:val="00C65C33"/>
    <w:rsid w:val="00C65CA3"/>
    <w:rsid w:val="00C65EFC"/>
    <w:rsid w:val="00C662E2"/>
    <w:rsid w:val="00C66E63"/>
    <w:rsid w:val="00C67803"/>
    <w:rsid w:val="00C67F10"/>
    <w:rsid w:val="00C7057C"/>
    <w:rsid w:val="00C70697"/>
    <w:rsid w:val="00C7129C"/>
    <w:rsid w:val="00C716A0"/>
    <w:rsid w:val="00C71803"/>
    <w:rsid w:val="00C71E5F"/>
    <w:rsid w:val="00C72EF4"/>
    <w:rsid w:val="00C73332"/>
    <w:rsid w:val="00C73931"/>
    <w:rsid w:val="00C752B6"/>
    <w:rsid w:val="00C7533A"/>
    <w:rsid w:val="00C75924"/>
    <w:rsid w:val="00C75B8C"/>
    <w:rsid w:val="00C75D2F"/>
    <w:rsid w:val="00C767BE"/>
    <w:rsid w:val="00C76963"/>
    <w:rsid w:val="00C76E3C"/>
    <w:rsid w:val="00C76F2F"/>
    <w:rsid w:val="00C770F2"/>
    <w:rsid w:val="00C77209"/>
    <w:rsid w:val="00C77A34"/>
    <w:rsid w:val="00C77B99"/>
    <w:rsid w:val="00C8128A"/>
    <w:rsid w:val="00C81568"/>
    <w:rsid w:val="00C81ADB"/>
    <w:rsid w:val="00C82871"/>
    <w:rsid w:val="00C83454"/>
    <w:rsid w:val="00C836BC"/>
    <w:rsid w:val="00C837B2"/>
    <w:rsid w:val="00C84847"/>
    <w:rsid w:val="00C84CA9"/>
    <w:rsid w:val="00C8580F"/>
    <w:rsid w:val="00C8723E"/>
    <w:rsid w:val="00C873BE"/>
    <w:rsid w:val="00C8789B"/>
    <w:rsid w:val="00C87994"/>
    <w:rsid w:val="00C87996"/>
    <w:rsid w:val="00C90158"/>
    <w:rsid w:val="00C90216"/>
    <w:rsid w:val="00C9027A"/>
    <w:rsid w:val="00C904B3"/>
    <w:rsid w:val="00C9068E"/>
    <w:rsid w:val="00C90D9C"/>
    <w:rsid w:val="00C90EE9"/>
    <w:rsid w:val="00C910C3"/>
    <w:rsid w:val="00C91490"/>
    <w:rsid w:val="00C9182E"/>
    <w:rsid w:val="00C91F7D"/>
    <w:rsid w:val="00C91FCB"/>
    <w:rsid w:val="00C9206B"/>
    <w:rsid w:val="00C93196"/>
    <w:rsid w:val="00C93B42"/>
    <w:rsid w:val="00C93C4B"/>
    <w:rsid w:val="00C944AB"/>
    <w:rsid w:val="00C953CF"/>
    <w:rsid w:val="00C95592"/>
    <w:rsid w:val="00C95AE6"/>
    <w:rsid w:val="00C95B40"/>
    <w:rsid w:val="00C95F81"/>
    <w:rsid w:val="00C96D0C"/>
    <w:rsid w:val="00C971D9"/>
    <w:rsid w:val="00C97482"/>
    <w:rsid w:val="00C977D6"/>
    <w:rsid w:val="00C97924"/>
    <w:rsid w:val="00CA0169"/>
    <w:rsid w:val="00CA0487"/>
    <w:rsid w:val="00CA04B9"/>
    <w:rsid w:val="00CA0EBA"/>
    <w:rsid w:val="00CA1057"/>
    <w:rsid w:val="00CA1ED8"/>
    <w:rsid w:val="00CA2BF4"/>
    <w:rsid w:val="00CA2D35"/>
    <w:rsid w:val="00CA30C8"/>
    <w:rsid w:val="00CA331B"/>
    <w:rsid w:val="00CA342B"/>
    <w:rsid w:val="00CA3474"/>
    <w:rsid w:val="00CA34C1"/>
    <w:rsid w:val="00CA40BE"/>
    <w:rsid w:val="00CA4300"/>
    <w:rsid w:val="00CA44F4"/>
    <w:rsid w:val="00CA4E37"/>
    <w:rsid w:val="00CA5093"/>
    <w:rsid w:val="00CA5F74"/>
    <w:rsid w:val="00CA62A6"/>
    <w:rsid w:val="00CA6F09"/>
    <w:rsid w:val="00CA7373"/>
    <w:rsid w:val="00CA7E92"/>
    <w:rsid w:val="00CB0A5E"/>
    <w:rsid w:val="00CB1034"/>
    <w:rsid w:val="00CB11DE"/>
    <w:rsid w:val="00CB1810"/>
    <w:rsid w:val="00CB1BD9"/>
    <w:rsid w:val="00CB1D2A"/>
    <w:rsid w:val="00CB1E82"/>
    <w:rsid w:val="00CB1F63"/>
    <w:rsid w:val="00CB240B"/>
    <w:rsid w:val="00CB28B4"/>
    <w:rsid w:val="00CB2C47"/>
    <w:rsid w:val="00CB31CC"/>
    <w:rsid w:val="00CB33B4"/>
    <w:rsid w:val="00CB38F5"/>
    <w:rsid w:val="00CB3969"/>
    <w:rsid w:val="00CB3B3A"/>
    <w:rsid w:val="00CB3BBF"/>
    <w:rsid w:val="00CB40A6"/>
    <w:rsid w:val="00CB43B7"/>
    <w:rsid w:val="00CB4494"/>
    <w:rsid w:val="00CB44FF"/>
    <w:rsid w:val="00CB4A54"/>
    <w:rsid w:val="00CB4D66"/>
    <w:rsid w:val="00CB55CE"/>
    <w:rsid w:val="00CB5759"/>
    <w:rsid w:val="00CB59E0"/>
    <w:rsid w:val="00CB6193"/>
    <w:rsid w:val="00CB61EF"/>
    <w:rsid w:val="00CB69D3"/>
    <w:rsid w:val="00CB7170"/>
    <w:rsid w:val="00CB7876"/>
    <w:rsid w:val="00CB7F94"/>
    <w:rsid w:val="00CB7FEF"/>
    <w:rsid w:val="00CC0239"/>
    <w:rsid w:val="00CC040E"/>
    <w:rsid w:val="00CC0A45"/>
    <w:rsid w:val="00CC111F"/>
    <w:rsid w:val="00CC136E"/>
    <w:rsid w:val="00CC16FC"/>
    <w:rsid w:val="00CC1FB9"/>
    <w:rsid w:val="00CC2011"/>
    <w:rsid w:val="00CC256E"/>
    <w:rsid w:val="00CC2716"/>
    <w:rsid w:val="00CC2C13"/>
    <w:rsid w:val="00CC2E20"/>
    <w:rsid w:val="00CC35F7"/>
    <w:rsid w:val="00CC36B3"/>
    <w:rsid w:val="00CC3B48"/>
    <w:rsid w:val="00CC3CC0"/>
    <w:rsid w:val="00CC3EA0"/>
    <w:rsid w:val="00CC4046"/>
    <w:rsid w:val="00CC4265"/>
    <w:rsid w:val="00CC44C8"/>
    <w:rsid w:val="00CC4C07"/>
    <w:rsid w:val="00CC65CD"/>
    <w:rsid w:val="00CC745E"/>
    <w:rsid w:val="00CC7AF9"/>
    <w:rsid w:val="00CC7B45"/>
    <w:rsid w:val="00CC7F73"/>
    <w:rsid w:val="00CD0521"/>
    <w:rsid w:val="00CD0676"/>
    <w:rsid w:val="00CD0D28"/>
    <w:rsid w:val="00CD0DD8"/>
    <w:rsid w:val="00CD0FCF"/>
    <w:rsid w:val="00CD1072"/>
    <w:rsid w:val="00CD1188"/>
    <w:rsid w:val="00CD1487"/>
    <w:rsid w:val="00CD160F"/>
    <w:rsid w:val="00CD1DCB"/>
    <w:rsid w:val="00CD2B1A"/>
    <w:rsid w:val="00CD2D0C"/>
    <w:rsid w:val="00CD2ED1"/>
    <w:rsid w:val="00CD2F77"/>
    <w:rsid w:val="00CD2FBD"/>
    <w:rsid w:val="00CD31A8"/>
    <w:rsid w:val="00CD337B"/>
    <w:rsid w:val="00CD3412"/>
    <w:rsid w:val="00CD4074"/>
    <w:rsid w:val="00CD424E"/>
    <w:rsid w:val="00CD4691"/>
    <w:rsid w:val="00CD5342"/>
    <w:rsid w:val="00CD5555"/>
    <w:rsid w:val="00CD60DA"/>
    <w:rsid w:val="00CD7877"/>
    <w:rsid w:val="00CD78AE"/>
    <w:rsid w:val="00CE0424"/>
    <w:rsid w:val="00CE182B"/>
    <w:rsid w:val="00CE225F"/>
    <w:rsid w:val="00CE24E1"/>
    <w:rsid w:val="00CE2651"/>
    <w:rsid w:val="00CE2852"/>
    <w:rsid w:val="00CE2883"/>
    <w:rsid w:val="00CE2A8A"/>
    <w:rsid w:val="00CE30E7"/>
    <w:rsid w:val="00CE37DF"/>
    <w:rsid w:val="00CE3CFB"/>
    <w:rsid w:val="00CE5519"/>
    <w:rsid w:val="00CE56D0"/>
    <w:rsid w:val="00CE5A51"/>
    <w:rsid w:val="00CE74E6"/>
    <w:rsid w:val="00CE7561"/>
    <w:rsid w:val="00CE7D63"/>
    <w:rsid w:val="00CF1354"/>
    <w:rsid w:val="00CF1397"/>
    <w:rsid w:val="00CF27E3"/>
    <w:rsid w:val="00CF2914"/>
    <w:rsid w:val="00CF302B"/>
    <w:rsid w:val="00CF3A80"/>
    <w:rsid w:val="00CF3B1F"/>
    <w:rsid w:val="00CF3BF6"/>
    <w:rsid w:val="00CF42C4"/>
    <w:rsid w:val="00CF49D6"/>
    <w:rsid w:val="00CF51DD"/>
    <w:rsid w:val="00CF5BA1"/>
    <w:rsid w:val="00CF5CB0"/>
    <w:rsid w:val="00CF625B"/>
    <w:rsid w:val="00CF687E"/>
    <w:rsid w:val="00CF6BA0"/>
    <w:rsid w:val="00CF6F19"/>
    <w:rsid w:val="00CF73E5"/>
    <w:rsid w:val="00CF7B42"/>
    <w:rsid w:val="00CF7C55"/>
    <w:rsid w:val="00D002A4"/>
    <w:rsid w:val="00D003E2"/>
    <w:rsid w:val="00D00EE6"/>
    <w:rsid w:val="00D0142B"/>
    <w:rsid w:val="00D01F9C"/>
    <w:rsid w:val="00D03125"/>
    <w:rsid w:val="00D031AD"/>
    <w:rsid w:val="00D031DA"/>
    <w:rsid w:val="00D0349B"/>
    <w:rsid w:val="00D03861"/>
    <w:rsid w:val="00D03CFB"/>
    <w:rsid w:val="00D04434"/>
    <w:rsid w:val="00D04A7D"/>
    <w:rsid w:val="00D05367"/>
    <w:rsid w:val="00D0586A"/>
    <w:rsid w:val="00D05AA7"/>
    <w:rsid w:val="00D05F16"/>
    <w:rsid w:val="00D06274"/>
    <w:rsid w:val="00D06492"/>
    <w:rsid w:val="00D0655A"/>
    <w:rsid w:val="00D067F6"/>
    <w:rsid w:val="00D0682D"/>
    <w:rsid w:val="00D06C62"/>
    <w:rsid w:val="00D06EB7"/>
    <w:rsid w:val="00D0700E"/>
    <w:rsid w:val="00D0708C"/>
    <w:rsid w:val="00D077C6"/>
    <w:rsid w:val="00D0791F"/>
    <w:rsid w:val="00D07992"/>
    <w:rsid w:val="00D10249"/>
    <w:rsid w:val="00D10613"/>
    <w:rsid w:val="00D10951"/>
    <w:rsid w:val="00D10A26"/>
    <w:rsid w:val="00D115C3"/>
    <w:rsid w:val="00D11897"/>
    <w:rsid w:val="00D11FB8"/>
    <w:rsid w:val="00D12695"/>
    <w:rsid w:val="00D12FC6"/>
    <w:rsid w:val="00D13135"/>
    <w:rsid w:val="00D13297"/>
    <w:rsid w:val="00D13310"/>
    <w:rsid w:val="00D13325"/>
    <w:rsid w:val="00D13C81"/>
    <w:rsid w:val="00D13E4E"/>
    <w:rsid w:val="00D14367"/>
    <w:rsid w:val="00D14A4E"/>
    <w:rsid w:val="00D14D97"/>
    <w:rsid w:val="00D15AAD"/>
    <w:rsid w:val="00D15D01"/>
    <w:rsid w:val="00D161D8"/>
    <w:rsid w:val="00D163A6"/>
    <w:rsid w:val="00D165B8"/>
    <w:rsid w:val="00D17CE4"/>
    <w:rsid w:val="00D2006E"/>
    <w:rsid w:val="00D21672"/>
    <w:rsid w:val="00D222AD"/>
    <w:rsid w:val="00D22365"/>
    <w:rsid w:val="00D2277F"/>
    <w:rsid w:val="00D239A7"/>
    <w:rsid w:val="00D23BE5"/>
    <w:rsid w:val="00D23D60"/>
    <w:rsid w:val="00D23F47"/>
    <w:rsid w:val="00D23F95"/>
    <w:rsid w:val="00D242E0"/>
    <w:rsid w:val="00D24951"/>
    <w:rsid w:val="00D25155"/>
    <w:rsid w:val="00D251A0"/>
    <w:rsid w:val="00D25491"/>
    <w:rsid w:val="00D25557"/>
    <w:rsid w:val="00D2556A"/>
    <w:rsid w:val="00D2615A"/>
    <w:rsid w:val="00D26B67"/>
    <w:rsid w:val="00D26BF0"/>
    <w:rsid w:val="00D26C20"/>
    <w:rsid w:val="00D270DF"/>
    <w:rsid w:val="00D27F67"/>
    <w:rsid w:val="00D3005B"/>
    <w:rsid w:val="00D30160"/>
    <w:rsid w:val="00D31B35"/>
    <w:rsid w:val="00D32518"/>
    <w:rsid w:val="00D346B3"/>
    <w:rsid w:val="00D34C1E"/>
    <w:rsid w:val="00D34C3A"/>
    <w:rsid w:val="00D34C5A"/>
    <w:rsid w:val="00D351A4"/>
    <w:rsid w:val="00D36455"/>
    <w:rsid w:val="00D3668A"/>
    <w:rsid w:val="00D36809"/>
    <w:rsid w:val="00D3699A"/>
    <w:rsid w:val="00D36E71"/>
    <w:rsid w:val="00D370A5"/>
    <w:rsid w:val="00D3767D"/>
    <w:rsid w:val="00D37CB5"/>
    <w:rsid w:val="00D37D3A"/>
    <w:rsid w:val="00D37D87"/>
    <w:rsid w:val="00D37F48"/>
    <w:rsid w:val="00D40481"/>
    <w:rsid w:val="00D404CA"/>
    <w:rsid w:val="00D40B33"/>
    <w:rsid w:val="00D40C8B"/>
    <w:rsid w:val="00D426C2"/>
    <w:rsid w:val="00D4318F"/>
    <w:rsid w:val="00D438BF"/>
    <w:rsid w:val="00D43AED"/>
    <w:rsid w:val="00D43B74"/>
    <w:rsid w:val="00D43CF8"/>
    <w:rsid w:val="00D43FBB"/>
    <w:rsid w:val="00D440F8"/>
    <w:rsid w:val="00D441B9"/>
    <w:rsid w:val="00D4515A"/>
    <w:rsid w:val="00D455F2"/>
    <w:rsid w:val="00D4568D"/>
    <w:rsid w:val="00D4576B"/>
    <w:rsid w:val="00D45964"/>
    <w:rsid w:val="00D4619E"/>
    <w:rsid w:val="00D46285"/>
    <w:rsid w:val="00D463E2"/>
    <w:rsid w:val="00D470E6"/>
    <w:rsid w:val="00D476B2"/>
    <w:rsid w:val="00D47925"/>
    <w:rsid w:val="00D47F30"/>
    <w:rsid w:val="00D50A06"/>
    <w:rsid w:val="00D512FF"/>
    <w:rsid w:val="00D5135F"/>
    <w:rsid w:val="00D51AA0"/>
    <w:rsid w:val="00D51F60"/>
    <w:rsid w:val="00D52012"/>
    <w:rsid w:val="00D52B6F"/>
    <w:rsid w:val="00D52BA3"/>
    <w:rsid w:val="00D52C29"/>
    <w:rsid w:val="00D5303E"/>
    <w:rsid w:val="00D53BB2"/>
    <w:rsid w:val="00D5409C"/>
    <w:rsid w:val="00D5425C"/>
    <w:rsid w:val="00D546FF"/>
    <w:rsid w:val="00D547F1"/>
    <w:rsid w:val="00D548D1"/>
    <w:rsid w:val="00D549DD"/>
    <w:rsid w:val="00D54BF0"/>
    <w:rsid w:val="00D5544B"/>
    <w:rsid w:val="00D55955"/>
    <w:rsid w:val="00D55AD5"/>
    <w:rsid w:val="00D55C3B"/>
    <w:rsid w:val="00D55E91"/>
    <w:rsid w:val="00D56D26"/>
    <w:rsid w:val="00D576CA"/>
    <w:rsid w:val="00D576E3"/>
    <w:rsid w:val="00D603D7"/>
    <w:rsid w:val="00D60E13"/>
    <w:rsid w:val="00D61AF5"/>
    <w:rsid w:val="00D62AC2"/>
    <w:rsid w:val="00D62CD5"/>
    <w:rsid w:val="00D64024"/>
    <w:rsid w:val="00D642D1"/>
    <w:rsid w:val="00D6435F"/>
    <w:rsid w:val="00D64DEB"/>
    <w:rsid w:val="00D652B5"/>
    <w:rsid w:val="00D652F2"/>
    <w:rsid w:val="00D65FA3"/>
    <w:rsid w:val="00D6607B"/>
    <w:rsid w:val="00D66155"/>
    <w:rsid w:val="00D66919"/>
    <w:rsid w:val="00D67A1E"/>
    <w:rsid w:val="00D67A77"/>
    <w:rsid w:val="00D67C2D"/>
    <w:rsid w:val="00D7079A"/>
    <w:rsid w:val="00D70841"/>
    <w:rsid w:val="00D708B0"/>
    <w:rsid w:val="00D70C0E"/>
    <w:rsid w:val="00D72099"/>
    <w:rsid w:val="00D7268D"/>
    <w:rsid w:val="00D73192"/>
    <w:rsid w:val="00D73427"/>
    <w:rsid w:val="00D73A16"/>
    <w:rsid w:val="00D74277"/>
    <w:rsid w:val="00D74AEC"/>
    <w:rsid w:val="00D7588A"/>
    <w:rsid w:val="00D75936"/>
    <w:rsid w:val="00D75C6D"/>
    <w:rsid w:val="00D76EF1"/>
    <w:rsid w:val="00D773FC"/>
    <w:rsid w:val="00D7751A"/>
    <w:rsid w:val="00D77531"/>
    <w:rsid w:val="00D77B1D"/>
    <w:rsid w:val="00D8021F"/>
    <w:rsid w:val="00D80383"/>
    <w:rsid w:val="00D80ADB"/>
    <w:rsid w:val="00D80B3E"/>
    <w:rsid w:val="00D81DFE"/>
    <w:rsid w:val="00D81F78"/>
    <w:rsid w:val="00D822A7"/>
    <w:rsid w:val="00D823C6"/>
    <w:rsid w:val="00D82883"/>
    <w:rsid w:val="00D82E25"/>
    <w:rsid w:val="00D83756"/>
    <w:rsid w:val="00D837A0"/>
    <w:rsid w:val="00D845BA"/>
    <w:rsid w:val="00D84E09"/>
    <w:rsid w:val="00D85B34"/>
    <w:rsid w:val="00D85C14"/>
    <w:rsid w:val="00D860B4"/>
    <w:rsid w:val="00D86189"/>
    <w:rsid w:val="00D86B71"/>
    <w:rsid w:val="00D86CA3"/>
    <w:rsid w:val="00D87003"/>
    <w:rsid w:val="00D870F7"/>
    <w:rsid w:val="00D871CE"/>
    <w:rsid w:val="00D8787A"/>
    <w:rsid w:val="00D878A9"/>
    <w:rsid w:val="00D879A4"/>
    <w:rsid w:val="00D87C65"/>
    <w:rsid w:val="00D906A0"/>
    <w:rsid w:val="00D90993"/>
    <w:rsid w:val="00D9129F"/>
    <w:rsid w:val="00D9196D"/>
    <w:rsid w:val="00D92801"/>
    <w:rsid w:val="00D92982"/>
    <w:rsid w:val="00D92D22"/>
    <w:rsid w:val="00D92D71"/>
    <w:rsid w:val="00D93024"/>
    <w:rsid w:val="00D93AE1"/>
    <w:rsid w:val="00D9464E"/>
    <w:rsid w:val="00D94B1F"/>
    <w:rsid w:val="00D9540A"/>
    <w:rsid w:val="00D955BF"/>
    <w:rsid w:val="00D95766"/>
    <w:rsid w:val="00D959CC"/>
    <w:rsid w:val="00D968DA"/>
    <w:rsid w:val="00D9693C"/>
    <w:rsid w:val="00D96AF5"/>
    <w:rsid w:val="00D971D9"/>
    <w:rsid w:val="00D97336"/>
    <w:rsid w:val="00D97584"/>
    <w:rsid w:val="00D97697"/>
    <w:rsid w:val="00DA0106"/>
    <w:rsid w:val="00DA0471"/>
    <w:rsid w:val="00DA0B5B"/>
    <w:rsid w:val="00DA15B5"/>
    <w:rsid w:val="00DA1A50"/>
    <w:rsid w:val="00DA1C45"/>
    <w:rsid w:val="00DA1DF4"/>
    <w:rsid w:val="00DA20FC"/>
    <w:rsid w:val="00DA25B1"/>
    <w:rsid w:val="00DA305E"/>
    <w:rsid w:val="00DA30AB"/>
    <w:rsid w:val="00DA3477"/>
    <w:rsid w:val="00DA348F"/>
    <w:rsid w:val="00DA358A"/>
    <w:rsid w:val="00DA3E45"/>
    <w:rsid w:val="00DA41F5"/>
    <w:rsid w:val="00DA496C"/>
    <w:rsid w:val="00DA4C1D"/>
    <w:rsid w:val="00DA5007"/>
    <w:rsid w:val="00DA5417"/>
    <w:rsid w:val="00DA56E8"/>
    <w:rsid w:val="00DA5852"/>
    <w:rsid w:val="00DA5BDE"/>
    <w:rsid w:val="00DA6558"/>
    <w:rsid w:val="00DA6689"/>
    <w:rsid w:val="00DA69D3"/>
    <w:rsid w:val="00DA7255"/>
    <w:rsid w:val="00DA7516"/>
    <w:rsid w:val="00DA7E9B"/>
    <w:rsid w:val="00DB01EC"/>
    <w:rsid w:val="00DB0A9F"/>
    <w:rsid w:val="00DB0F9E"/>
    <w:rsid w:val="00DB15AC"/>
    <w:rsid w:val="00DB1A51"/>
    <w:rsid w:val="00DB1C6D"/>
    <w:rsid w:val="00DB2182"/>
    <w:rsid w:val="00DB27C1"/>
    <w:rsid w:val="00DB2AC4"/>
    <w:rsid w:val="00DB33CC"/>
    <w:rsid w:val="00DB377D"/>
    <w:rsid w:val="00DB448B"/>
    <w:rsid w:val="00DB4499"/>
    <w:rsid w:val="00DB46AB"/>
    <w:rsid w:val="00DB4AFD"/>
    <w:rsid w:val="00DB4C71"/>
    <w:rsid w:val="00DB4FFB"/>
    <w:rsid w:val="00DB548A"/>
    <w:rsid w:val="00DB591C"/>
    <w:rsid w:val="00DB5E0D"/>
    <w:rsid w:val="00DB6431"/>
    <w:rsid w:val="00DB7013"/>
    <w:rsid w:val="00DB7A41"/>
    <w:rsid w:val="00DB7A4E"/>
    <w:rsid w:val="00DB7B70"/>
    <w:rsid w:val="00DB7C7B"/>
    <w:rsid w:val="00DC087B"/>
    <w:rsid w:val="00DC0BC3"/>
    <w:rsid w:val="00DC0BCD"/>
    <w:rsid w:val="00DC0D4D"/>
    <w:rsid w:val="00DC0D66"/>
    <w:rsid w:val="00DC13A2"/>
    <w:rsid w:val="00DC18D2"/>
    <w:rsid w:val="00DC27CF"/>
    <w:rsid w:val="00DC2D36"/>
    <w:rsid w:val="00DC2F9A"/>
    <w:rsid w:val="00DC3047"/>
    <w:rsid w:val="00DC3425"/>
    <w:rsid w:val="00DC34AD"/>
    <w:rsid w:val="00DC53EF"/>
    <w:rsid w:val="00DC62E7"/>
    <w:rsid w:val="00DC6486"/>
    <w:rsid w:val="00DC69C5"/>
    <w:rsid w:val="00DC6A37"/>
    <w:rsid w:val="00DC6DA7"/>
    <w:rsid w:val="00DC7080"/>
    <w:rsid w:val="00DC7AAD"/>
    <w:rsid w:val="00DC7E2E"/>
    <w:rsid w:val="00DD0200"/>
    <w:rsid w:val="00DD0A3C"/>
    <w:rsid w:val="00DD0CCA"/>
    <w:rsid w:val="00DD1174"/>
    <w:rsid w:val="00DD162C"/>
    <w:rsid w:val="00DD18FF"/>
    <w:rsid w:val="00DD1994"/>
    <w:rsid w:val="00DD3472"/>
    <w:rsid w:val="00DD348B"/>
    <w:rsid w:val="00DD38BF"/>
    <w:rsid w:val="00DD3EE3"/>
    <w:rsid w:val="00DD4536"/>
    <w:rsid w:val="00DD5CE4"/>
    <w:rsid w:val="00DD5FD0"/>
    <w:rsid w:val="00DD60DE"/>
    <w:rsid w:val="00DD6369"/>
    <w:rsid w:val="00DD6A8C"/>
    <w:rsid w:val="00DD6C37"/>
    <w:rsid w:val="00DD72B0"/>
    <w:rsid w:val="00DD74A8"/>
    <w:rsid w:val="00DD75E2"/>
    <w:rsid w:val="00DD7A99"/>
    <w:rsid w:val="00DD7B56"/>
    <w:rsid w:val="00DD7DCF"/>
    <w:rsid w:val="00DE06D0"/>
    <w:rsid w:val="00DE127F"/>
    <w:rsid w:val="00DE16A2"/>
    <w:rsid w:val="00DE1825"/>
    <w:rsid w:val="00DE1ADF"/>
    <w:rsid w:val="00DE2A6E"/>
    <w:rsid w:val="00DE301C"/>
    <w:rsid w:val="00DE3171"/>
    <w:rsid w:val="00DE320C"/>
    <w:rsid w:val="00DE356B"/>
    <w:rsid w:val="00DE3594"/>
    <w:rsid w:val="00DE36FF"/>
    <w:rsid w:val="00DE4C2B"/>
    <w:rsid w:val="00DE4D1B"/>
    <w:rsid w:val="00DE4FDC"/>
    <w:rsid w:val="00DE5233"/>
    <w:rsid w:val="00DE5358"/>
    <w:rsid w:val="00DE5608"/>
    <w:rsid w:val="00DE58D0"/>
    <w:rsid w:val="00DE591A"/>
    <w:rsid w:val="00DE631A"/>
    <w:rsid w:val="00DE654F"/>
    <w:rsid w:val="00DE7C1F"/>
    <w:rsid w:val="00DE7E0B"/>
    <w:rsid w:val="00DF0614"/>
    <w:rsid w:val="00DF0677"/>
    <w:rsid w:val="00DF0B6E"/>
    <w:rsid w:val="00DF0DF2"/>
    <w:rsid w:val="00DF15E0"/>
    <w:rsid w:val="00DF1A51"/>
    <w:rsid w:val="00DF2B54"/>
    <w:rsid w:val="00DF3049"/>
    <w:rsid w:val="00DF30ED"/>
    <w:rsid w:val="00DF318B"/>
    <w:rsid w:val="00DF3520"/>
    <w:rsid w:val="00DF369C"/>
    <w:rsid w:val="00DF3772"/>
    <w:rsid w:val="00DF37A0"/>
    <w:rsid w:val="00DF39F2"/>
    <w:rsid w:val="00DF3B7B"/>
    <w:rsid w:val="00DF4008"/>
    <w:rsid w:val="00DF454B"/>
    <w:rsid w:val="00DF45B5"/>
    <w:rsid w:val="00DF4F61"/>
    <w:rsid w:val="00DF54FD"/>
    <w:rsid w:val="00DF6056"/>
    <w:rsid w:val="00DF62E3"/>
    <w:rsid w:val="00DF7559"/>
    <w:rsid w:val="00E00129"/>
    <w:rsid w:val="00E006FD"/>
    <w:rsid w:val="00E00D7C"/>
    <w:rsid w:val="00E012C0"/>
    <w:rsid w:val="00E0139C"/>
    <w:rsid w:val="00E017F6"/>
    <w:rsid w:val="00E01A94"/>
    <w:rsid w:val="00E01E32"/>
    <w:rsid w:val="00E02498"/>
    <w:rsid w:val="00E02957"/>
    <w:rsid w:val="00E02A05"/>
    <w:rsid w:val="00E02D54"/>
    <w:rsid w:val="00E03251"/>
    <w:rsid w:val="00E03372"/>
    <w:rsid w:val="00E034DB"/>
    <w:rsid w:val="00E03511"/>
    <w:rsid w:val="00E03709"/>
    <w:rsid w:val="00E045A4"/>
    <w:rsid w:val="00E04A56"/>
    <w:rsid w:val="00E0503D"/>
    <w:rsid w:val="00E05B68"/>
    <w:rsid w:val="00E05C62"/>
    <w:rsid w:val="00E05E76"/>
    <w:rsid w:val="00E06C4D"/>
    <w:rsid w:val="00E0781D"/>
    <w:rsid w:val="00E10749"/>
    <w:rsid w:val="00E110E7"/>
    <w:rsid w:val="00E1133B"/>
    <w:rsid w:val="00E1196D"/>
    <w:rsid w:val="00E11B20"/>
    <w:rsid w:val="00E11FCB"/>
    <w:rsid w:val="00E121CD"/>
    <w:rsid w:val="00E12331"/>
    <w:rsid w:val="00E1259A"/>
    <w:rsid w:val="00E128F0"/>
    <w:rsid w:val="00E129D7"/>
    <w:rsid w:val="00E12A4B"/>
    <w:rsid w:val="00E12BB0"/>
    <w:rsid w:val="00E12CED"/>
    <w:rsid w:val="00E12F74"/>
    <w:rsid w:val="00E13163"/>
    <w:rsid w:val="00E13190"/>
    <w:rsid w:val="00E134C9"/>
    <w:rsid w:val="00E136DB"/>
    <w:rsid w:val="00E13962"/>
    <w:rsid w:val="00E1424B"/>
    <w:rsid w:val="00E14C0B"/>
    <w:rsid w:val="00E1555A"/>
    <w:rsid w:val="00E16887"/>
    <w:rsid w:val="00E1691D"/>
    <w:rsid w:val="00E1698F"/>
    <w:rsid w:val="00E16C0F"/>
    <w:rsid w:val="00E17720"/>
    <w:rsid w:val="00E17725"/>
    <w:rsid w:val="00E17FA2"/>
    <w:rsid w:val="00E20601"/>
    <w:rsid w:val="00E209C7"/>
    <w:rsid w:val="00E209D9"/>
    <w:rsid w:val="00E20A0E"/>
    <w:rsid w:val="00E20F0D"/>
    <w:rsid w:val="00E20FEC"/>
    <w:rsid w:val="00E22330"/>
    <w:rsid w:val="00E22FF2"/>
    <w:rsid w:val="00E23633"/>
    <w:rsid w:val="00E23997"/>
    <w:rsid w:val="00E23A2B"/>
    <w:rsid w:val="00E2423D"/>
    <w:rsid w:val="00E24340"/>
    <w:rsid w:val="00E24460"/>
    <w:rsid w:val="00E2449C"/>
    <w:rsid w:val="00E24518"/>
    <w:rsid w:val="00E24FD3"/>
    <w:rsid w:val="00E25353"/>
    <w:rsid w:val="00E2556A"/>
    <w:rsid w:val="00E25AE6"/>
    <w:rsid w:val="00E261E0"/>
    <w:rsid w:val="00E276C8"/>
    <w:rsid w:val="00E30692"/>
    <w:rsid w:val="00E30B5A"/>
    <w:rsid w:val="00E3123D"/>
    <w:rsid w:val="00E31461"/>
    <w:rsid w:val="00E31D43"/>
    <w:rsid w:val="00E32189"/>
    <w:rsid w:val="00E3229A"/>
    <w:rsid w:val="00E3241F"/>
    <w:rsid w:val="00E32608"/>
    <w:rsid w:val="00E32950"/>
    <w:rsid w:val="00E32C15"/>
    <w:rsid w:val="00E33156"/>
    <w:rsid w:val="00E33CDD"/>
    <w:rsid w:val="00E33E7F"/>
    <w:rsid w:val="00E34188"/>
    <w:rsid w:val="00E34499"/>
    <w:rsid w:val="00E345CD"/>
    <w:rsid w:val="00E34B6E"/>
    <w:rsid w:val="00E35559"/>
    <w:rsid w:val="00E359C0"/>
    <w:rsid w:val="00E35EF6"/>
    <w:rsid w:val="00E3663D"/>
    <w:rsid w:val="00E366C5"/>
    <w:rsid w:val="00E36956"/>
    <w:rsid w:val="00E369FD"/>
    <w:rsid w:val="00E36EBA"/>
    <w:rsid w:val="00E371D3"/>
    <w:rsid w:val="00E3723A"/>
    <w:rsid w:val="00E374E2"/>
    <w:rsid w:val="00E37609"/>
    <w:rsid w:val="00E37860"/>
    <w:rsid w:val="00E379F0"/>
    <w:rsid w:val="00E40026"/>
    <w:rsid w:val="00E403C9"/>
    <w:rsid w:val="00E41511"/>
    <w:rsid w:val="00E416C4"/>
    <w:rsid w:val="00E417E5"/>
    <w:rsid w:val="00E41B7B"/>
    <w:rsid w:val="00E421D7"/>
    <w:rsid w:val="00E421D8"/>
    <w:rsid w:val="00E42775"/>
    <w:rsid w:val="00E4311E"/>
    <w:rsid w:val="00E431BF"/>
    <w:rsid w:val="00E4383C"/>
    <w:rsid w:val="00E43988"/>
    <w:rsid w:val="00E43D05"/>
    <w:rsid w:val="00E44317"/>
    <w:rsid w:val="00E44496"/>
    <w:rsid w:val="00E446F1"/>
    <w:rsid w:val="00E447EA"/>
    <w:rsid w:val="00E44AE5"/>
    <w:rsid w:val="00E44C3E"/>
    <w:rsid w:val="00E4541B"/>
    <w:rsid w:val="00E457EF"/>
    <w:rsid w:val="00E45D39"/>
    <w:rsid w:val="00E466E9"/>
    <w:rsid w:val="00E46886"/>
    <w:rsid w:val="00E46DDB"/>
    <w:rsid w:val="00E47743"/>
    <w:rsid w:val="00E47AEF"/>
    <w:rsid w:val="00E47EE4"/>
    <w:rsid w:val="00E50526"/>
    <w:rsid w:val="00E51298"/>
    <w:rsid w:val="00E517E5"/>
    <w:rsid w:val="00E5219D"/>
    <w:rsid w:val="00E52A10"/>
    <w:rsid w:val="00E52E06"/>
    <w:rsid w:val="00E52E2F"/>
    <w:rsid w:val="00E53448"/>
    <w:rsid w:val="00E536E2"/>
    <w:rsid w:val="00E53974"/>
    <w:rsid w:val="00E53B75"/>
    <w:rsid w:val="00E54E3B"/>
    <w:rsid w:val="00E55710"/>
    <w:rsid w:val="00E557C6"/>
    <w:rsid w:val="00E55C1A"/>
    <w:rsid w:val="00E55C55"/>
    <w:rsid w:val="00E55D27"/>
    <w:rsid w:val="00E56B5B"/>
    <w:rsid w:val="00E56E08"/>
    <w:rsid w:val="00E5729C"/>
    <w:rsid w:val="00E572F1"/>
    <w:rsid w:val="00E57565"/>
    <w:rsid w:val="00E60237"/>
    <w:rsid w:val="00E60AD7"/>
    <w:rsid w:val="00E61AD7"/>
    <w:rsid w:val="00E61BFB"/>
    <w:rsid w:val="00E61D88"/>
    <w:rsid w:val="00E620E2"/>
    <w:rsid w:val="00E62B5D"/>
    <w:rsid w:val="00E62BD9"/>
    <w:rsid w:val="00E62BFC"/>
    <w:rsid w:val="00E63838"/>
    <w:rsid w:val="00E6427E"/>
    <w:rsid w:val="00E64434"/>
    <w:rsid w:val="00E64647"/>
    <w:rsid w:val="00E64F71"/>
    <w:rsid w:val="00E650C5"/>
    <w:rsid w:val="00E65359"/>
    <w:rsid w:val="00E65486"/>
    <w:rsid w:val="00E65BD4"/>
    <w:rsid w:val="00E65DE5"/>
    <w:rsid w:val="00E661A7"/>
    <w:rsid w:val="00E665EC"/>
    <w:rsid w:val="00E67540"/>
    <w:rsid w:val="00E677DD"/>
    <w:rsid w:val="00E67998"/>
    <w:rsid w:val="00E67C51"/>
    <w:rsid w:val="00E7011B"/>
    <w:rsid w:val="00E7057C"/>
    <w:rsid w:val="00E7069F"/>
    <w:rsid w:val="00E72EFC"/>
    <w:rsid w:val="00E73840"/>
    <w:rsid w:val="00E73DC7"/>
    <w:rsid w:val="00E747A5"/>
    <w:rsid w:val="00E74859"/>
    <w:rsid w:val="00E758EC"/>
    <w:rsid w:val="00E75B52"/>
    <w:rsid w:val="00E75FF8"/>
    <w:rsid w:val="00E76551"/>
    <w:rsid w:val="00E7665F"/>
    <w:rsid w:val="00E76ACC"/>
    <w:rsid w:val="00E76D00"/>
    <w:rsid w:val="00E77071"/>
    <w:rsid w:val="00E774A2"/>
    <w:rsid w:val="00E777F9"/>
    <w:rsid w:val="00E77A36"/>
    <w:rsid w:val="00E77D23"/>
    <w:rsid w:val="00E77E3A"/>
    <w:rsid w:val="00E77E85"/>
    <w:rsid w:val="00E77EFF"/>
    <w:rsid w:val="00E77FAB"/>
    <w:rsid w:val="00E800C3"/>
    <w:rsid w:val="00E801B9"/>
    <w:rsid w:val="00E814D1"/>
    <w:rsid w:val="00E822F5"/>
    <w:rsid w:val="00E82310"/>
    <w:rsid w:val="00E8234C"/>
    <w:rsid w:val="00E82420"/>
    <w:rsid w:val="00E82FA1"/>
    <w:rsid w:val="00E82FEE"/>
    <w:rsid w:val="00E8304E"/>
    <w:rsid w:val="00E831A8"/>
    <w:rsid w:val="00E83AA9"/>
    <w:rsid w:val="00E84439"/>
    <w:rsid w:val="00E84B69"/>
    <w:rsid w:val="00E84BA8"/>
    <w:rsid w:val="00E84D30"/>
    <w:rsid w:val="00E85241"/>
    <w:rsid w:val="00E85928"/>
    <w:rsid w:val="00E85D48"/>
    <w:rsid w:val="00E85DDF"/>
    <w:rsid w:val="00E85F0B"/>
    <w:rsid w:val="00E86AC6"/>
    <w:rsid w:val="00E8706E"/>
    <w:rsid w:val="00E873A2"/>
    <w:rsid w:val="00E874C5"/>
    <w:rsid w:val="00E876B4"/>
    <w:rsid w:val="00E87822"/>
    <w:rsid w:val="00E90395"/>
    <w:rsid w:val="00E90CF4"/>
    <w:rsid w:val="00E90E49"/>
    <w:rsid w:val="00E9142B"/>
    <w:rsid w:val="00E917F9"/>
    <w:rsid w:val="00E9180C"/>
    <w:rsid w:val="00E9291C"/>
    <w:rsid w:val="00E93F05"/>
    <w:rsid w:val="00E93FCE"/>
    <w:rsid w:val="00E93FFE"/>
    <w:rsid w:val="00E942F4"/>
    <w:rsid w:val="00E94A2C"/>
    <w:rsid w:val="00E94F33"/>
    <w:rsid w:val="00E94F8A"/>
    <w:rsid w:val="00E95E44"/>
    <w:rsid w:val="00E96798"/>
    <w:rsid w:val="00E96F75"/>
    <w:rsid w:val="00E973B1"/>
    <w:rsid w:val="00E973BC"/>
    <w:rsid w:val="00E97F7A"/>
    <w:rsid w:val="00EA06ED"/>
    <w:rsid w:val="00EA0934"/>
    <w:rsid w:val="00EA17BD"/>
    <w:rsid w:val="00EA1A85"/>
    <w:rsid w:val="00EA1CA1"/>
    <w:rsid w:val="00EA20DE"/>
    <w:rsid w:val="00EA26A9"/>
    <w:rsid w:val="00EA2CF1"/>
    <w:rsid w:val="00EA2D2E"/>
    <w:rsid w:val="00EA34FF"/>
    <w:rsid w:val="00EA4483"/>
    <w:rsid w:val="00EA5A5B"/>
    <w:rsid w:val="00EA5AA7"/>
    <w:rsid w:val="00EA6A36"/>
    <w:rsid w:val="00EA7056"/>
    <w:rsid w:val="00EA70B1"/>
    <w:rsid w:val="00EA7A41"/>
    <w:rsid w:val="00EA7C14"/>
    <w:rsid w:val="00EB046F"/>
    <w:rsid w:val="00EB077B"/>
    <w:rsid w:val="00EB21E2"/>
    <w:rsid w:val="00EB22DA"/>
    <w:rsid w:val="00EB3645"/>
    <w:rsid w:val="00EB3AFC"/>
    <w:rsid w:val="00EB3BA7"/>
    <w:rsid w:val="00EB3C74"/>
    <w:rsid w:val="00EB3DE6"/>
    <w:rsid w:val="00EB4791"/>
    <w:rsid w:val="00EB4C70"/>
    <w:rsid w:val="00EB4EA2"/>
    <w:rsid w:val="00EB5333"/>
    <w:rsid w:val="00EB55C0"/>
    <w:rsid w:val="00EB5BE1"/>
    <w:rsid w:val="00EB68B4"/>
    <w:rsid w:val="00EB718C"/>
    <w:rsid w:val="00EB7353"/>
    <w:rsid w:val="00EB75F3"/>
    <w:rsid w:val="00EB7B29"/>
    <w:rsid w:val="00EB7CE4"/>
    <w:rsid w:val="00EB7FE7"/>
    <w:rsid w:val="00EC0847"/>
    <w:rsid w:val="00EC11EE"/>
    <w:rsid w:val="00EC1387"/>
    <w:rsid w:val="00EC17F7"/>
    <w:rsid w:val="00EC23A3"/>
    <w:rsid w:val="00EC25EF"/>
    <w:rsid w:val="00EC27C6"/>
    <w:rsid w:val="00EC2849"/>
    <w:rsid w:val="00EC2C02"/>
    <w:rsid w:val="00EC2CE4"/>
    <w:rsid w:val="00EC2FCF"/>
    <w:rsid w:val="00EC374B"/>
    <w:rsid w:val="00EC4207"/>
    <w:rsid w:val="00EC43BC"/>
    <w:rsid w:val="00EC49CE"/>
    <w:rsid w:val="00EC54E3"/>
    <w:rsid w:val="00EC5653"/>
    <w:rsid w:val="00EC5A31"/>
    <w:rsid w:val="00EC5F6E"/>
    <w:rsid w:val="00EC60B5"/>
    <w:rsid w:val="00EC6E4D"/>
    <w:rsid w:val="00EC71CE"/>
    <w:rsid w:val="00EC74EA"/>
    <w:rsid w:val="00ED0158"/>
    <w:rsid w:val="00ED01F1"/>
    <w:rsid w:val="00ED0231"/>
    <w:rsid w:val="00ED1006"/>
    <w:rsid w:val="00ED15FF"/>
    <w:rsid w:val="00ED1AEB"/>
    <w:rsid w:val="00ED1BEE"/>
    <w:rsid w:val="00ED1D14"/>
    <w:rsid w:val="00ED23CC"/>
    <w:rsid w:val="00ED24B0"/>
    <w:rsid w:val="00ED28FA"/>
    <w:rsid w:val="00ED2AB8"/>
    <w:rsid w:val="00ED36F2"/>
    <w:rsid w:val="00ED3E2F"/>
    <w:rsid w:val="00ED4362"/>
    <w:rsid w:val="00ED454B"/>
    <w:rsid w:val="00ED45CB"/>
    <w:rsid w:val="00ED4917"/>
    <w:rsid w:val="00ED4975"/>
    <w:rsid w:val="00ED49D3"/>
    <w:rsid w:val="00ED4BF3"/>
    <w:rsid w:val="00ED4C85"/>
    <w:rsid w:val="00ED4FF4"/>
    <w:rsid w:val="00ED668D"/>
    <w:rsid w:val="00ED6C4B"/>
    <w:rsid w:val="00ED6DF2"/>
    <w:rsid w:val="00ED74C4"/>
    <w:rsid w:val="00ED7799"/>
    <w:rsid w:val="00ED7E54"/>
    <w:rsid w:val="00EE0CA6"/>
    <w:rsid w:val="00EE0E2C"/>
    <w:rsid w:val="00EE17AA"/>
    <w:rsid w:val="00EE1939"/>
    <w:rsid w:val="00EE2BB7"/>
    <w:rsid w:val="00EE2C5B"/>
    <w:rsid w:val="00EE35E9"/>
    <w:rsid w:val="00EE3C98"/>
    <w:rsid w:val="00EE409B"/>
    <w:rsid w:val="00EE45FA"/>
    <w:rsid w:val="00EE4643"/>
    <w:rsid w:val="00EE4C32"/>
    <w:rsid w:val="00EE4D0C"/>
    <w:rsid w:val="00EE5581"/>
    <w:rsid w:val="00EE5666"/>
    <w:rsid w:val="00EE5A1B"/>
    <w:rsid w:val="00EE5E53"/>
    <w:rsid w:val="00EE61CD"/>
    <w:rsid w:val="00EE626D"/>
    <w:rsid w:val="00EE6733"/>
    <w:rsid w:val="00EE674E"/>
    <w:rsid w:val="00EE6A74"/>
    <w:rsid w:val="00EE6AEB"/>
    <w:rsid w:val="00EE6B72"/>
    <w:rsid w:val="00EE6E87"/>
    <w:rsid w:val="00EE71C1"/>
    <w:rsid w:val="00EE71DE"/>
    <w:rsid w:val="00EE7417"/>
    <w:rsid w:val="00EF128D"/>
    <w:rsid w:val="00EF15EF"/>
    <w:rsid w:val="00EF18FE"/>
    <w:rsid w:val="00EF19A7"/>
    <w:rsid w:val="00EF22E2"/>
    <w:rsid w:val="00EF25EC"/>
    <w:rsid w:val="00EF2A42"/>
    <w:rsid w:val="00EF2F9E"/>
    <w:rsid w:val="00EF3256"/>
    <w:rsid w:val="00EF361E"/>
    <w:rsid w:val="00EF3A90"/>
    <w:rsid w:val="00EF4364"/>
    <w:rsid w:val="00EF46EC"/>
    <w:rsid w:val="00EF511A"/>
    <w:rsid w:val="00EF515C"/>
    <w:rsid w:val="00EF5787"/>
    <w:rsid w:val="00EF591D"/>
    <w:rsid w:val="00EF5B44"/>
    <w:rsid w:val="00EF5F18"/>
    <w:rsid w:val="00EF60D0"/>
    <w:rsid w:val="00EF6FAF"/>
    <w:rsid w:val="00EF783B"/>
    <w:rsid w:val="00EF78F3"/>
    <w:rsid w:val="00EF79AC"/>
    <w:rsid w:val="00EF7F5C"/>
    <w:rsid w:val="00F000C5"/>
    <w:rsid w:val="00F00ADD"/>
    <w:rsid w:val="00F01F1B"/>
    <w:rsid w:val="00F03002"/>
    <w:rsid w:val="00F036EF"/>
    <w:rsid w:val="00F03ED4"/>
    <w:rsid w:val="00F03F7A"/>
    <w:rsid w:val="00F04ABF"/>
    <w:rsid w:val="00F04DC0"/>
    <w:rsid w:val="00F0528D"/>
    <w:rsid w:val="00F054B9"/>
    <w:rsid w:val="00F06350"/>
    <w:rsid w:val="00F06405"/>
    <w:rsid w:val="00F066EC"/>
    <w:rsid w:val="00F06C67"/>
    <w:rsid w:val="00F06DFD"/>
    <w:rsid w:val="00F071D1"/>
    <w:rsid w:val="00F07533"/>
    <w:rsid w:val="00F07AA8"/>
    <w:rsid w:val="00F1019A"/>
    <w:rsid w:val="00F10629"/>
    <w:rsid w:val="00F106B3"/>
    <w:rsid w:val="00F10AA4"/>
    <w:rsid w:val="00F10CDB"/>
    <w:rsid w:val="00F11055"/>
    <w:rsid w:val="00F11951"/>
    <w:rsid w:val="00F119E8"/>
    <w:rsid w:val="00F11B2C"/>
    <w:rsid w:val="00F11B51"/>
    <w:rsid w:val="00F11BB0"/>
    <w:rsid w:val="00F11CE7"/>
    <w:rsid w:val="00F12470"/>
    <w:rsid w:val="00F12DE8"/>
    <w:rsid w:val="00F12E84"/>
    <w:rsid w:val="00F135A8"/>
    <w:rsid w:val="00F13B15"/>
    <w:rsid w:val="00F13CDA"/>
    <w:rsid w:val="00F14DCA"/>
    <w:rsid w:val="00F157B8"/>
    <w:rsid w:val="00F15FA5"/>
    <w:rsid w:val="00F162DA"/>
    <w:rsid w:val="00F16652"/>
    <w:rsid w:val="00F16746"/>
    <w:rsid w:val="00F16993"/>
    <w:rsid w:val="00F170EA"/>
    <w:rsid w:val="00F171FE"/>
    <w:rsid w:val="00F17A7B"/>
    <w:rsid w:val="00F17E83"/>
    <w:rsid w:val="00F20236"/>
    <w:rsid w:val="00F208CE"/>
    <w:rsid w:val="00F208F0"/>
    <w:rsid w:val="00F209B7"/>
    <w:rsid w:val="00F21462"/>
    <w:rsid w:val="00F218FA"/>
    <w:rsid w:val="00F21B4A"/>
    <w:rsid w:val="00F228C9"/>
    <w:rsid w:val="00F2376F"/>
    <w:rsid w:val="00F23FA3"/>
    <w:rsid w:val="00F23FCA"/>
    <w:rsid w:val="00F240C7"/>
    <w:rsid w:val="00F240CC"/>
    <w:rsid w:val="00F24267"/>
    <w:rsid w:val="00F243D8"/>
    <w:rsid w:val="00F24CC7"/>
    <w:rsid w:val="00F24DE0"/>
    <w:rsid w:val="00F24F01"/>
    <w:rsid w:val="00F25BBA"/>
    <w:rsid w:val="00F25FBD"/>
    <w:rsid w:val="00F2688F"/>
    <w:rsid w:val="00F26E71"/>
    <w:rsid w:val="00F27337"/>
    <w:rsid w:val="00F2767C"/>
    <w:rsid w:val="00F30828"/>
    <w:rsid w:val="00F3108E"/>
    <w:rsid w:val="00F31148"/>
    <w:rsid w:val="00F313D6"/>
    <w:rsid w:val="00F326AF"/>
    <w:rsid w:val="00F32B20"/>
    <w:rsid w:val="00F32BC1"/>
    <w:rsid w:val="00F33113"/>
    <w:rsid w:val="00F33114"/>
    <w:rsid w:val="00F33BF6"/>
    <w:rsid w:val="00F33F60"/>
    <w:rsid w:val="00F3438E"/>
    <w:rsid w:val="00F34923"/>
    <w:rsid w:val="00F35433"/>
    <w:rsid w:val="00F35DFE"/>
    <w:rsid w:val="00F36D7E"/>
    <w:rsid w:val="00F374AB"/>
    <w:rsid w:val="00F374BD"/>
    <w:rsid w:val="00F376E0"/>
    <w:rsid w:val="00F37A65"/>
    <w:rsid w:val="00F40A3B"/>
    <w:rsid w:val="00F40E5A"/>
    <w:rsid w:val="00F40F0C"/>
    <w:rsid w:val="00F41816"/>
    <w:rsid w:val="00F41A3D"/>
    <w:rsid w:val="00F41C33"/>
    <w:rsid w:val="00F41C49"/>
    <w:rsid w:val="00F41CD4"/>
    <w:rsid w:val="00F42518"/>
    <w:rsid w:val="00F42764"/>
    <w:rsid w:val="00F42BB2"/>
    <w:rsid w:val="00F42E2D"/>
    <w:rsid w:val="00F43354"/>
    <w:rsid w:val="00F43969"/>
    <w:rsid w:val="00F43E56"/>
    <w:rsid w:val="00F449A7"/>
    <w:rsid w:val="00F44F6A"/>
    <w:rsid w:val="00F44FEC"/>
    <w:rsid w:val="00F452B9"/>
    <w:rsid w:val="00F45D35"/>
    <w:rsid w:val="00F46010"/>
    <w:rsid w:val="00F46B03"/>
    <w:rsid w:val="00F46BF3"/>
    <w:rsid w:val="00F46FE6"/>
    <w:rsid w:val="00F4766C"/>
    <w:rsid w:val="00F4790D"/>
    <w:rsid w:val="00F47973"/>
    <w:rsid w:val="00F501A2"/>
    <w:rsid w:val="00F507D1"/>
    <w:rsid w:val="00F50FA4"/>
    <w:rsid w:val="00F514C3"/>
    <w:rsid w:val="00F519CE"/>
    <w:rsid w:val="00F51ADA"/>
    <w:rsid w:val="00F5302E"/>
    <w:rsid w:val="00F53417"/>
    <w:rsid w:val="00F53EA5"/>
    <w:rsid w:val="00F54792"/>
    <w:rsid w:val="00F54FBA"/>
    <w:rsid w:val="00F55955"/>
    <w:rsid w:val="00F55E9A"/>
    <w:rsid w:val="00F55F64"/>
    <w:rsid w:val="00F560A0"/>
    <w:rsid w:val="00F568F3"/>
    <w:rsid w:val="00F570ED"/>
    <w:rsid w:val="00F572A8"/>
    <w:rsid w:val="00F573C5"/>
    <w:rsid w:val="00F574B7"/>
    <w:rsid w:val="00F5773D"/>
    <w:rsid w:val="00F579DD"/>
    <w:rsid w:val="00F57A6A"/>
    <w:rsid w:val="00F57EF5"/>
    <w:rsid w:val="00F607C5"/>
    <w:rsid w:val="00F60DEA"/>
    <w:rsid w:val="00F60EA4"/>
    <w:rsid w:val="00F60FBC"/>
    <w:rsid w:val="00F6139A"/>
    <w:rsid w:val="00F6158E"/>
    <w:rsid w:val="00F619D9"/>
    <w:rsid w:val="00F61B9D"/>
    <w:rsid w:val="00F61C85"/>
    <w:rsid w:val="00F6212D"/>
    <w:rsid w:val="00F6284D"/>
    <w:rsid w:val="00F62970"/>
    <w:rsid w:val="00F62E00"/>
    <w:rsid w:val="00F6302A"/>
    <w:rsid w:val="00F63055"/>
    <w:rsid w:val="00F638B3"/>
    <w:rsid w:val="00F639A8"/>
    <w:rsid w:val="00F64C2B"/>
    <w:rsid w:val="00F64F1B"/>
    <w:rsid w:val="00F650BF"/>
    <w:rsid w:val="00F651BE"/>
    <w:rsid w:val="00F65A96"/>
    <w:rsid w:val="00F672CB"/>
    <w:rsid w:val="00F676FE"/>
    <w:rsid w:val="00F678AD"/>
    <w:rsid w:val="00F67B02"/>
    <w:rsid w:val="00F67DCB"/>
    <w:rsid w:val="00F67F53"/>
    <w:rsid w:val="00F703BE"/>
    <w:rsid w:val="00F7049B"/>
    <w:rsid w:val="00F7074E"/>
    <w:rsid w:val="00F70C28"/>
    <w:rsid w:val="00F71308"/>
    <w:rsid w:val="00F71937"/>
    <w:rsid w:val="00F71A48"/>
    <w:rsid w:val="00F71B49"/>
    <w:rsid w:val="00F71F69"/>
    <w:rsid w:val="00F72108"/>
    <w:rsid w:val="00F7284F"/>
    <w:rsid w:val="00F7291B"/>
    <w:rsid w:val="00F72B72"/>
    <w:rsid w:val="00F73D0A"/>
    <w:rsid w:val="00F74164"/>
    <w:rsid w:val="00F74244"/>
    <w:rsid w:val="00F74BB9"/>
    <w:rsid w:val="00F74DBD"/>
    <w:rsid w:val="00F753FE"/>
    <w:rsid w:val="00F75582"/>
    <w:rsid w:val="00F75A72"/>
    <w:rsid w:val="00F75A7F"/>
    <w:rsid w:val="00F75FDE"/>
    <w:rsid w:val="00F76D2F"/>
    <w:rsid w:val="00F76EFA"/>
    <w:rsid w:val="00F773FB"/>
    <w:rsid w:val="00F804BE"/>
    <w:rsid w:val="00F817CE"/>
    <w:rsid w:val="00F81EE3"/>
    <w:rsid w:val="00F8300F"/>
    <w:rsid w:val="00F835FD"/>
    <w:rsid w:val="00F837BA"/>
    <w:rsid w:val="00F83892"/>
    <w:rsid w:val="00F84005"/>
    <w:rsid w:val="00F8431E"/>
    <w:rsid w:val="00F8456C"/>
    <w:rsid w:val="00F8488E"/>
    <w:rsid w:val="00F8498C"/>
    <w:rsid w:val="00F84C46"/>
    <w:rsid w:val="00F85349"/>
    <w:rsid w:val="00F8539B"/>
    <w:rsid w:val="00F8586A"/>
    <w:rsid w:val="00F859D8"/>
    <w:rsid w:val="00F85CA4"/>
    <w:rsid w:val="00F8666C"/>
    <w:rsid w:val="00F868F5"/>
    <w:rsid w:val="00F8728D"/>
    <w:rsid w:val="00F875D3"/>
    <w:rsid w:val="00F902FD"/>
    <w:rsid w:val="00F90344"/>
    <w:rsid w:val="00F903E4"/>
    <w:rsid w:val="00F9056A"/>
    <w:rsid w:val="00F90713"/>
    <w:rsid w:val="00F90E77"/>
    <w:rsid w:val="00F90F8D"/>
    <w:rsid w:val="00F919B5"/>
    <w:rsid w:val="00F91EAB"/>
    <w:rsid w:val="00F9230C"/>
    <w:rsid w:val="00F92782"/>
    <w:rsid w:val="00F92AE5"/>
    <w:rsid w:val="00F92E41"/>
    <w:rsid w:val="00F92EEF"/>
    <w:rsid w:val="00F9306E"/>
    <w:rsid w:val="00F93157"/>
    <w:rsid w:val="00F93955"/>
    <w:rsid w:val="00F93AA9"/>
    <w:rsid w:val="00F94192"/>
    <w:rsid w:val="00F943E8"/>
    <w:rsid w:val="00F952DD"/>
    <w:rsid w:val="00F95AF6"/>
    <w:rsid w:val="00F96559"/>
    <w:rsid w:val="00F9686A"/>
    <w:rsid w:val="00F96985"/>
    <w:rsid w:val="00F96BDD"/>
    <w:rsid w:val="00F96C9D"/>
    <w:rsid w:val="00F96F0E"/>
    <w:rsid w:val="00F97015"/>
    <w:rsid w:val="00F9739A"/>
    <w:rsid w:val="00F97744"/>
    <w:rsid w:val="00F97838"/>
    <w:rsid w:val="00FA0638"/>
    <w:rsid w:val="00FA16F4"/>
    <w:rsid w:val="00FA1909"/>
    <w:rsid w:val="00FA24B8"/>
    <w:rsid w:val="00FA29A8"/>
    <w:rsid w:val="00FA2B9A"/>
    <w:rsid w:val="00FA2BB3"/>
    <w:rsid w:val="00FA4A57"/>
    <w:rsid w:val="00FA4E8B"/>
    <w:rsid w:val="00FA5339"/>
    <w:rsid w:val="00FA547C"/>
    <w:rsid w:val="00FA57C3"/>
    <w:rsid w:val="00FA585D"/>
    <w:rsid w:val="00FA6A7C"/>
    <w:rsid w:val="00FA72BF"/>
    <w:rsid w:val="00FA7362"/>
    <w:rsid w:val="00FA797C"/>
    <w:rsid w:val="00FA7ABE"/>
    <w:rsid w:val="00FB0352"/>
    <w:rsid w:val="00FB0445"/>
    <w:rsid w:val="00FB1A04"/>
    <w:rsid w:val="00FB1CBA"/>
    <w:rsid w:val="00FB27C6"/>
    <w:rsid w:val="00FB2841"/>
    <w:rsid w:val="00FB2CD4"/>
    <w:rsid w:val="00FB3263"/>
    <w:rsid w:val="00FB330B"/>
    <w:rsid w:val="00FB3E75"/>
    <w:rsid w:val="00FB4244"/>
    <w:rsid w:val="00FB4456"/>
    <w:rsid w:val="00FB4A15"/>
    <w:rsid w:val="00FB4C80"/>
    <w:rsid w:val="00FB524B"/>
    <w:rsid w:val="00FB52BA"/>
    <w:rsid w:val="00FB5433"/>
    <w:rsid w:val="00FB5559"/>
    <w:rsid w:val="00FB5C43"/>
    <w:rsid w:val="00FB6A6A"/>
    <w:rsid w:val="00FB6AF7"/>
    <w:rsid w:val="00FB6D3B"/>
    <w:rsid w:val="00FB6E33"/>
    <w:rsid w:val="00FB72D9"/>
    <w:rsid w:val="00FB7400"/>
    <w:rsid w:val="00FB743F"/>
    <w:rsid w:val="00FB7CAE"/>
    <w:rsid w:val="00FC037F"/>
    <w:rsid w:val="00FC0938"/>
    <w:rsid w:val="00FC132F"/>
    <w:rsid w:val="00FC14D6"/>
    <w:rsid w:val="00FC224E"/>
    <w:rsid w:val="00FC2594"/>
    <w:rsid w:val="00FC264B"/>
    <w:rsid w:val="00FC2C6B"/>
    <w:rsid w:val="00FC2F90"/>
    <w:rsid w:val="00FC3834"/>
    <w:rsid w:val="00FC3CA0"/>
    <w:rsid w:val="00FC4AD0"/>
    <w:rsid w:val="00FC4F6C"/>
    <w:rsid w:val="00FC54BD"/>
    <w:rsid w:val="00FC5CF1"/>
    <w:rsid w:val="00FC6F85"/>
    <w:rsid w:val="00FC7413"/>
    <w:rsid w:val="00FC7429"/>
    <w:rsid w:val="00FC7653"/>
    <w:rsid w:val="00FC785A"/>
    <w:rsid w:val="00FC7868"/>
    <w:rsid w:val="00FC7E30"/>
    <w:rsid w:val="00FD0499"/>
    <w:rsid w:val="00FD07F6"/>
    <w:rsid w:val="00FD0B37"/>
    <w:rsid w:val="00FD0F14"/>
    <w:rsid w:val="00FD1EC8"/>
    <w:rsid w:val="00FD231B"/>
    <w:rsid w:val="00FD2AEA"/>
    <w:rsid w:val="00FD2B52"/>
    <w:rsid w:val="00FD3011"/>
    <w:rsid w:val="00FD343D"/>
    <w:rsid w:val="00FD373C"/>
    <w:rsid w:val="00FD3A10"/>
    <w:rsid w:val="00FD3A33"/>
    <w:rsid w:val="00FD3F3C"/>
    <w:rsid w:val="00FD3FB3"/>
    <w:rsid w:val="00FD405F"/>
    <w:rsid w:val="00FD47ED"/>
    <w:rsid w:val="00FD6174"/>
    <w:rsid w:val="00FD653F"/>
    <w:rsid w:val="00FD74DB"/>
    <w:rsid w:val="00FD7660"/>
    <w:rsid w:val="00FD79FB"/>
    <w:rsid w:val="00FE00B2"/>
    <w:rsid w:val="00FE0655"/>
    <w:rsid w:val="00FE0C3E"/>
    <w:rsid w:val="00FE0CDF"/>
    <w:rsid w:val="00FE1336"/>
    <w:rsid w:val="00FE14FD"/>
    <w:rsid w:val="00FE2365"/>
    <w:rsid w:val="00FE24A9"/>
    <w:rsid w:val="00FE2A4D"/>
    <w:rsid w:val="00FE3B6F"/>
    <w:rsid w:val="00FE3C6C"/>
    <w:rsid w:val="00FE49E0"/>
    <w:rsid w:val="00FE4C7B"/>
    <w:rsid w:val="00FE513E"/>
    <w:rsid w:val="00FE58D1"/>
    <w:rsid w:val="00FE5CEC"/>
    <w:rsid w:val="00FE5E15"/>
    <w:rsid w:val="00FE6BDD"/>
    <w:rsid w:val="00FE7336"/>
    <w:rsid w:val="00FE787C"/>
    <w:rsid w:val="00FE79E5"/>
    <w:rsid w:val="00FE7EA1"/>
    <w:rsid w:val="00FF0BB8"/>
    <w:rsid w:val="00FF0CE1"/>
    <w:rsid w:val="00FF10FD"/>
    <w:rsid w:val="00FF121F"/>
    <w:rsid w:val="00FF2D77"/>
    <w:rsid w:val="00FF3013"/>
    <w:rsid w:val="00FF303A"/>
    <w:rsid w:val="00FF45A5"/>
    <w:rsid w:val="00FF4A5C"/>
    <w:rsid w:val="00FF547E"/>
    <w:rsid w:val="00FF5517"/>
    <w:rsid w:val="00FF563C"/>
    <w:rsid w:val="00FF56E6"/>
    <w:rsid w:val="00FF5C91"/>
    <w:rsid w:val="00FF5F49"/>
    <w:rsid w:val="00FF6CAC"/>
    <w:rsid w:val="00FF75B4"/>
    <w:rsid w:val="00FF7BB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B999A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Malgun Gothic"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qFormat="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Bullet 2" w:qFormat="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Smart Link" w:semiHidden="1" w:uiPriority="99" w:unhideWhenUsed="1"/>
  </w:latentStyles>
  <w:style w:type="paragraph" w:default="1" w:styleId="Normal">
    <w:name w:val="Normal"/>
    <w:qFormat/>
    <w:rsid w:val="00F9739A"/>
    <w:rPr>
      <w:rFonts w:ascii="Times New Roman" w:hAnsi="Times New Roman"/>
      <w:sz w:val="24"/>
      <w:szCs w:val="24"/>
    </w:rPr>
  </w:style>
  <w:style w:type="paragraph" w:styleId="Heading1">
    <w:name w:val="heading 1"/>
    <w:next w:val="Normal"/>
    <w:link w:val="Heading1Char"/>
    <w:qFormat/>
    <w:rsid w:val="00FB330B"/>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Times New Roman" w:hAnsi="Times New Roman"/>
      <w:sz w:val="36"/>
      <w:szCs w:val="36"/>
    </w:rPr>
  </w:style>
  <w:style w:type="paragraph" w:styleId="Heading2">
    <w:name w:val="heading 2"/>
    <w:basedOn w:val="Heading1"/>
    <w:next w:val="Normal"/>
    <w:qFormat/>
    <w:rsid w:val="00A52210"/>
    <w:pPr>
      <w:numPr>
        <w:ilvl w:val="1"/>
      </w:numPr>
      <w:pBdr>
        <w:top w:val="none" w:sz="0" w:space="0" w:color="auto"/>
      </w:pBdr>
      <w:spacing w:before="180"/>
      <w:outlineLvl w:val="1"/>
    </w:pPr>
    <w:rPr>
      <w:sz w:val="32"/>
      <w:szCs w:val="32"/>
    </w:rPr>
  </w:style>
  <w:style w:type="paragraph" w:styleId="Heading3">
    <w:name w:val="heading 3"/>
    <w:basedOn w:val="Heading2"/>
    <w:next w:val="Normal"/>
    <w:qFormat/>
    <w:rsid w:val="00A52210"/>
    <w:pPr>
      <w:numPr>
        <w:ilvl w:val="2"/>
      </w:numPr>
      <w:spacing w:before="120"/>
      <w:outlineLvl w:val="2"/>
    </w:pPr>
    <w:rPr>
      <w:sz w:val="28"/>
      <w:szCs w:val="28"/>
    </w:rPr>
  </w:style>
  <w:style w:type="paragraph" w:styleId="Heading4">
    <w:name w:val="heading 4"/>
    <w:basedOn w:val="Heading3"/>
    <w:next w:val="Normal"/>
    <w:qFormat/>
    <w:rsid w:val="00A52210"/>
    <w:pPr>
      <w:numPr>
        <w:ilvl w:val="3"/>
      </w:numPr>
      <w:outlineLvl w:val="3"/>
    </w:pPr>
    <w:rPr>
      <w:sz w:val="24"/>
      <w:szCs w:val="24"/>
    </w:rPr>
  </w:style>
  <w:style w:type="paragraph" w:styleId="Heading5">
    <w:name w:val="heading 5"/>
    <w:basedOn w:val="Heading4"/>
    <w:next w:val="Normal"/>
    <w:qFormat/>
    <w:rsid w:val="00A52210"/>
    <w:pPr>
      <w:numPr>
        <w:ilvl w:val="4"/>
      </w:numPr>
      <w:outlineLvl w:val="4"/>
    </w:pPr>
    <w:rPr>
      <w:sz w:val="22"/>
      <w:szCs w:val="22"/>
    </w:rPr>
  </w:style>
  <w:style w:type="paragraph" w:styleId="Heading6">
    <w:name w:val="heading 6"/>
    <w:basedOn w:val="Normal"/>
    <w:next w:val="Normal"/>
    <w:qFormat/>
    <w:rsid w:val="00A52210"/>
    <w:pPr>
      <w:keepNext/>
      <w:keepLines/>
      <w:numPr>
        <w:ilvl w:val="5"/>
        <w:numId w:val="1"/>
      </w:numPr>
      <w:spacing w:before="120"/>
      <w:outlineLvl w:val="5"/>
    </w:pPr>
    <w:rPr>
      <w:rFonts w:cs="Arial"/>
    </w:rPr>
  </w:style>
  <w:style w:type="paragraph" w:styleId="Heading7">
    <w:name w:val="heading 7"/>
    <w:basedOn w:val="Normal"/>
    <w:next w:val="Normal"/>
    <w:qFormat/>
    <w:rsid w:val="00A52210"/>
    <w:pPr>
      <w:keepNext/>
      <w:keepLines/>
      <w:numPr>
        <w:ilvl w:val="6"/>
        <w:numId w:val="1"/>
      </w:numPr>
      <w:spacing w:before="120"/>
      <w:outlineLvl w:val="6"/>
    </w:pPr>
    <w:rPr>
      <w:rFonts w:cs="Arial"/>
    </w:rPr>
  </w:style>
  <w:style w:type="paragraph" w:styleId="Heading8">
    <w:name w:val="heading 8"/>
    <w:basedOn w:val="Heading7"/>
    <w:next w:val="Normal"/>
    <w:qFormat/>
    <w:rsid w:val="00A52210"/>
    <w:pPr>
      <w:numPr>
        <w:ilvl w:val="7"/>
      </w:numPr>
      <w:outlineLvl w:val="7"/>
    </w:pPr>
  </w:style>
  <w:style w:type="paragraph" w:styleId="Heading9">
    <w:name w:val="heading 9"/>
    <w:basedOn w:val="Heading8"/>
    <w:next w:val="Normal"/>
    <w:qFormat/>
    <w:rsid w:val="00A52210"/>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52210"/>
    <w:pPr>
      <w:spacing w:before="180"/>
      <w:ind w:left="2693" w:hanging="2693"/>
    </w:pPr>
    <w:rPr>
      <w:b w:val="0"/>
      <w:bCs/>
    </w:rPr>
  </w:style>
  <w:style w:type="paragraph" w:styleId="TOC1">
    <w:name w:val="toc 1"/>
    <w:aliases w:val="Observation TOC2"/>
    <w:uiPriority w:val="39"/>
    <w:rsid w:val="00A52210"/>
    <w:pPr>
      <w:keepNext/>
      <w:keepLines/>
      <w:widowControl w:val="0"/>
      <w:tabs>
        <w:tab w:val="left" w:pos="1701"/>
      </w:tabs>
      <w:overflowPunct w:val="0"/>
      <w:autoSpaceDE w:val="0"/>
      <w:autoSpaceDN w:val="0"/>
      <w:adjustRightInd w:val="0"/>
      <w:spacing w:before="120"/>
      <w:ind w:left="1701" w:hanging="1701"/>
      <w:textAlignment w:val="baseline"/>
    </w:pPr>
    <w:rPr>
      <w:rFonts w:ascii="Arial" w:hAnsi="Arial"/>
      <w:b/>
      <w:noProof/>
      <w:szCs w:val="22"/>
    </w:rPr>
  </w:style>
  <w:style w:type="paragraph" w:customStyle="1" w:styleId="Figure">
    <w:name w:val="Figure"/>
    <w:basedOn w:val="Normal"/>
    <w:next w:val="Caption"/>
    <w:rsid w:val="00A52210"/>
    <w:pPr>
      <w:keepNext/>
      <w:keepLines/>
      <w:spacing w:before="180"/>
      <w:jc w:val="center"/>
    </w:p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qFormat/>
    <w:rsid w:val="00A52210"/>
    <w:pPr>
      <w:spacing w:after="240"/>
      <w:jc w:val="center"/>
    </w:pPr>
    <w:rPr>
      <w:b/>
      <w:bCs/>
    </w:rPr>
  </w:style>
  <w:style w:type="paragraph" w:styleId="TOC5">
    <w:name w:val="toc 5"/>
    <w:aliases w:val="Observation TOC"/>
    <w:basedOn w:val="TOC4"/>
    <w:semiHidden/>
    <w:rsid w:val="00A52210"/>
    <w:pPr>
      <w:tabs>
        <w:tab w:val="right" w:pos="1701"/>
      </w:tabs>
      <w:ind w:left="1701" w:hanging="1701"/>
    </w:pPr>
  </w:style>
  <w:style w:type="paragraph" w:styleId="TOC4">
    <w:name w:val="toc 4"/>
    <w:basedOn w:val="TOC3"/>
    <w:semiHidden/>
    <w:rsid w:val="00A52210"/>
    <w:pPr>
      <w:ind w:left="1418" w:hanging="1418"/>
    </w:pPr>
  </w:style>
  <w:style w:type="paragraph" w:styleId="TOC3">
    <w:name w:val="toc 3"/>
    <w:basedOn w:val="TOC2"/>
    <w:semiHidden/>
    <w:rsid w:val="00A52210"/>
    <w:pPr>
      <w:ind w:left="1134" w:hanging="1134"/>
    </w:pPr>
  </w:style>
  <w:style w:type="paragraph" w:styleId="TOC2">
    <w:name w:val="toc 2"/>
    <w:basedOn w:val="TOC1"/>
    <w:semiHidden/>
    <w:rsid w:val="00A52210"/>
    <w:pPr>
      <w:keepNext w:val="0"/>
      <w:spacing w:before="0"/>
      <w:ind w:left="851" w:hanging="851"/>
    </w:pPr>
    <w:rPr>
      <w:szCs w:val="20"/>
    </w:rPr>
  </w:style>
  <w:style w:type="paragraph" w:styleId="Index2">
    <w:name w:val="index 2"/>
    <w:basedOn w:val="Index1"/>
    <w:semiHidden/>
    <w:rsid w:val="00A52210"/>
    <w:pPr>
      <w:ind w:left="284"/>
    </w:pPr>
  </w:style>
  <w:style w:type="paragraph" w:styleId="Index1">
    <w:name w:val="index 1"/>
    <w:basedOn w:val="Normal"/>
    <w:semiHidden/>
    <w:rsid w:val="00A52210"/>
    <w:pPr>
      <w:keepLines/>
    </w:pPr>
  </w:style>
  <w:style w:type="paragraph" w:styleId="DocumentMap">
    <w:name w:val="Document Map"/>
    <w:basedOn w:val="Normal"/>
    <w:semiHidden/>
    <w:rsid w:val="00A52210"/>
    <w:pPr>
      <w:shd w:val="clear" w:color="auto" w:fill="000080"/>
    </w:pPr>
    <w:rPr>
      <w:rFonts w:ascii="Tahoma" w:hAnsi="Tahoma" w:cs="Tahoma"/>
    </w:rPr>
  </w:style>
  <w:style w:type="paragraph" w:styleId="ListNumber2">
    <w:name w:val="List Number 2"/>
    <w:basedOn w:val="ListNumber"/>
    <w:rsid w:val="00A52210"/>
    <w:pPr>
      <w:ind w:left="851"/>
    </w:pPr>
  </w:style>
  <w:style w:type="paragraph" w:styleId="ListNumber">
    <w:name w:val="List Number"/>
    <w:basedOn w:val="List"/>
    <w:rsid w:val="00A52210"/>
  </w:style>
  <w:style w:type="paragraph" w:styleId="List">
    <w:name w:val="List"/>
    <w:basedOn w:val="Normal"/>
    <w:rsid w:val="00A52210"/>
    <w:pPr>
      <w:ind w:left="568" w:hanging="284"/>
    </w:pPr>
  </w:style>
  <w:style w:type="paragraph" w:styleId="Header">
    <w:name w:val="header"/>
    <w:rsid w:val="00A52210"/>
    <w:pPr>
      <w:widowControl w:val="0"/>
      <w:overflowPunct w:val="0"/>
      <w:autoSpaceDE w:val="0"/>
      <w:autoSpaceDN w:val="0"/>
      <w:adjustRightInd w:val="0"/>
      <w:textAlignment w:val="baseline"/>
    </w:pPr>
    <w:rPr>
      <w:rFonts w:ascii="Arial" w:hAnsi="Arial" w:cs="Arial"/>
      <w:b/>
      <w:bCs/>
      <w:noProof/>
      <w:sz w:val="18"/>
      <w:szCs w:val="18"/>
    </w:rPr>
  </w:style>
  <w:style w:type="character" w:styleId="FootnoteReference">
    <w:name w:val="footnote reference"/>
    <w:semiHidden/>
    <w:rsid w:val="00A52210"/>
    <w:rPr>
      <w:b/>
      <w:bCs/>
      <w:position w:val="6"/>
      <w:sz w:val="16"/>
      <w:szCs w:val="16"/>
    </w:rPr>
  </w:style>
  <w:style w:type="paragraph" w:styleId="FootnoteText">
    <w:name w:val="footnote text"/>
    <w:basedOn w:val="Normal"/>
    <w:semiHidden/>
    <w:rsid w:val="00A52210"/>
    <w:pPr>
      <w:keepLines/>
      <w:ind w:left="454" w:hanging="454"/>
    </w:pPr>
    <w:rPr>
      <w:sz w:val="16"/>
      <w:szCs w:val="16"/>
    </w:rPr>
  </w:style>
  <w:style w:type="paragraph" w:customStyle="1" w:styleId="3GPPHeader">
    <w:name w:val="3GPP_Header"/>
    <w:basedOn w:val="Normal"/>
    <w:rsid w:val="00A52210"/>
    <w:pPr>
      <w:tabs>
        <w:tab w:val="left" w:pos="1701"/>
        <w:tab w:val="right" w:pos="9639"/>
      </w:tabs>
      <w:spacing w:after="240"/>
    </w:pPr>
    <w:rPr>
      <w:b/>
    </w:rPr>
  </w:style>
  <w:style w:type="paragraph" w:styleId="TOC9">
    <w:name w:val="toc 9"/>
    <w:basedOn w:val="TOC8"/>
    <w:semiHidden/>
    <w:rsid w:val="00A52210"/>
    <w:pPr>
      <w:ind w:left="1418" w:hanging="1418"/>
    </w:pPr>
  </w:style>
  <w:style w:type="paragraph" w:styleId="TOC6">
    <w:name w:val="toc 6"/>
    <w:basedOn w:val="TOC5"/>
    <w:next w:val="Normal"/>
    <w:semiHidden/>
    <w:rsid w:val="00A52210"/>
    <w:pPr>
      <w:ind w:left="1985" w:hanging="1985"/>
    </w:pPr>
  </w:style>
  <w:style w:type="paragraph" w:styleId="TOC7">
    <w:name w:val="toc 7"/>
    <w:basedOn w:val="TOC6"/>
    <w:next w:val="Normal"/>
    <w:semiHidden/>
    <w:rsid w:val="00A52210"/>
    <w:pPr>
      <w:ind w:left="2268" w:hanging="2268"/>
    </w:pPr>
  </w:style>
  <w:style w:type="paragraph" w:styleId="ListBullet2">
    <w:name w:val="List Bullet 2"/>
    <w:basedOn w:val="ListBullet"/>
    <w:qFormat/>
    <w:rsid w:val="00A52210"/>
    <w:pPr>
      <w:numPr>
        <w:numId w:val="6"/>
      </w:numPr>
    </w:pPr>
  </w:style>
  <w:style w:type="paragraph" w:styleId="ListBullet">
    <w:name w:val="List Bullet"/>
    <w:basedOn w:val="BodyText"/>
    <w:rsid w:val="00A52210"/>
    <w:pPr>
      <w:numPr>
        <w:numId w:val="5"/>
      </w:numPr>
    </w:pPr>
  </w:style>
  <w:style w:type="paragraph" w:styleId="ListBullet3">
    <w:name w:val="List Bullet 3"/>
    <w:basedOn w:val="ListBullet2"/>
    <w:rsid w:val="00A52210"/>
    <w:pPr>
      <w:numPr>
        <w:numId w:val="7"/>
      </w:numPr>
    </w:pPr>
  </w:style>
  <w:style w:type="paragraph" w:customStyle="1" w:styleId="EQ">
    <w:name w:val="EQ"/>
    <w:basedOn w:val="Normal"/>
    <w:next w:val="Normal"/>
    <w:rsid w:val="00A52210"/>
    <w:pPr>
      <w:keepLines/>
      <w:tabs>
        <w:tab w:val="center" w:pos="4536"/>
        <w:tab w:val="right" w:pos="9072"/>
      </w:tabs>
      <w:spacing w:after="180"/>
    </w:pPr>
    <w:rPr>
      <w:noProof/>
      <w:lang w:eastAsia="en-US"/>
    </w:rPr>
  </w:style>
  <w:style w:type="paragraph" w:styleId="List2">
    <w:name w:val="List 2"/>
    <w:basedOn w:val="List"/>
    <w:rsid w:val="00A52210"/>
    <w:pPr>
      <w:ind w:left="851"/>
    </w:pPr>
  </w:style>
  <w:style w:type="paragraph" w:styleId="List3">
    <w:name w:val="List 3"/>
    <w:basedOn w:val="List2"/>
    <w:rsid w:val="00A52210"/>
    <w:pPr>
      <w:ind w:left="1135"/>
    </w:pPr>
  </w:style>
  <w:style w:type="paragraph" w:styleId="List4">
    <w:name w:val="List 4"/>
    <w:basedOn w:val="List3"/>
    <w:rsid w:val="00A52210"/>
    <w:pPr>
      <w:ind w:left="1418"/>
    </w:pPr>
  </w:style>
  <w:style w:type="paragraph" w:styleId="List5">
    <w:name w:val="List 5"/>
    <w:basedOn w:val="List4"/>
    <w:rsid w:val="00A52210"/>
    <w:pPr>
      <w:ind w:left="1702"/>
    </w:pPr>
  </w:style>
  <w:style w:type="paragraph" w:customStyle="1" w:styleId="EditorsNote">
    <w:name w:val="Editor's Note"/>
    <w:basedOn w:val="Normal"/>
    <w:rsid w:val="00A52210"/>
    <w:pPr>
      <w:keepLines/>
      <w:spacing w:after="180"/>
      <w:ind w:left="1135" w:hanging="851"/>
    </w:pPr>
    <w:rPr>
      <w:color w:val="FF0000"/>
      <w:lang w:eastAsia="en-US"/>
    </w:rPr>
  </w:style>
  <w:style w:type="paragraph" w:styleId="ListBullet4">
    <w:name w:val="List Bullet 4"/>
    <w:basedOn w:val="ListBullet3"/>
    <w:rsid w:val="00A52210"/>
    <w:pPr>
      <w:numPr>
        <w:numId w:val="8"/>
      </w:numPr>
    </w:pPr>
  </w:style>
  <w:style w:type="paragraph" w:styleId="ListBullet5">
    <w:name w:val="List Bullet 5"/>
    <w:basedOn w:val="ListBullet4"/>
    <w:rsid w:val="00A52210"/>
    <w:pPr>
      <w:numPr>
        <w:numId w:val="4"/>
      </w:numPr>
    </w:pPr>
  </w:style>
  <w:style w:type="paragraph" w:styleId="Footer">
    <w:name w:val="footer"/>
    <w:basedOn w:val="Header"/>
    <w:link w:val="FooterChar"/>
    <w:uiPriority w:val="99"/>
    <w:qFormat/>
    <w:rsid w:val="00A52210"/>
    <w:pPr>
      <w:jc w:val="center"/>
    </w:pPr>
    <w:rPr>
      <w:i/>
      <w:iCs/>
    </w:rPr>
  </w:style>
  <w:style w:type="paragraph" w:customStyle="1" w:styleId="Reference">
    <w:name w:val="Reference"/>
    <w:basedOn w:val="Normal"/>
    <w:rsid w:val="00A52210"/>
    <w:pPr>
      <w:numPr>
        <w:numId w:val="2"/>
      </w:numPr>
    </w:pPr>
  </w:style>
  <w:style w:type="paragraph" w:styleId="BalloonText">
    <w:name w:val="Balloon Text"/>
    <w:basedOn w:val="Normal"/>
    <w:semiHidden/>
    <w:rsid w:val="00A52210"/>
    <w:rPr>
      <w:rFonts w:ascii="Tahoma" w:hAnsi="Tahoma" w:cs="Tahoma"/>
      <w:sz w:val="16"/>
      <w:szCs w:val="16"/>
    </w:rPr>
  </w:style>
  <w:style w:type="character" w:styleId="PageNumber">
    <w:name w:val="page number"/>
    <w:semiHidden/>
    <w:rsid w:val="00A52210"/>
  </w:style>
  <w:style w:type="paragraph" w:styleId="BodyText">
    <w:name w:val="Body Text"/>
    <w:basedOn w:val="Normal"/>
    <w:link w:val="BodyTextChar"/>
    <w:rsid w:val="00A52210"/>
  </w:style>
  <w:style w:type="character" w:styleId="Hyperlink">
    <w:name w:val="Hyperlink"/>
    <w:uiPriority w:val="99"/>
    <w:rsid w:val="00A52210"/>
    <w:rPr>
      <w:color w:val="0000FF"/>
      <w:u w:val="single"/>
      <w:lang w:val="en-GB"/>
    </w:rPr>
  </w:style>
  <w:style w:type="character" w:styleId="FollowedHyperlink">
    <w:name w:val="FollowedHyperlink"/>
    <w:semiHidden/>
    <w:rsid w:val="00A52210"/>
    <w:rPr>
      <w:color w:val="FF0000"/>
      <w:u w:val="single"/>
    </w:rPr>
  </w:style>
  <w:style w:type="character" w:styleId="CommentReference">
    <w:name w:val="annotation reference"/>
    <w:semiHidden/>
    <w:rsid w:val="00A52210"/>
    <w:rPr>
      <w:sz w:val="16"/>
      <w:szCs w:val="16"/>
    </w:rPr>
  </w:style>
  <w:style w:type="paragraph" w:styleId="CommentText">
    <w:name w:val="annotation text"/>
    <w:basedOn w:val="Normal"/>
    <w:link w:val="CommentTextChar"/>
    <w:semiHidden/>
    <w:rsid w:val="00A52210"/>
  </w:style>
  <w:style w:type="paragraph" w:styleId="CommentSubject">
    <w:name w:val="annotation subject"/>
    <w:basedOn w:val="CommentText"/>
    <w:next w:val="CommentText"/>
    <w:semiHidden/>
    <w:rsid w:val="00A52210"/>
    <w:rPr>
      <w:b/>
      <w:bCs/>
    </w:rPr>
  </w:style>
  <w:style w:type="character" w:customStyle="1" w:styleId="Heading1Char">
    <w:name w:val="Heading 1 Char"/>
    <w:link w:val="Heading1"/>
    <w:rsid w:val="00FB330B"/>
    <w:rPr>
      <w:rFonts w:ascii="Times New Roman" w:hAnsi="Times New Roman"/>
      <w:sz w:val="36"/>
      <w:szCs w:val="36"/>
    </w:rPr>
  </w:style>
  <w:style w:type="paragraph" w:customStyle="1" w:styleId="B1">
    <w:name w:val="B1"/>
    <w:basedOn w:val="List"/>
    <w:link w:val="B1Zchn"/>
    <w:qFormat/>
    <w:rsid w:val="00A52210"/>
    <w:pPr>
      <w:spacing w:after="180"/>
    </w:pPr>
    <w:rPr>
      <w:lang w:eastAsia="en-US"/>
    </w:rPr>
  </w:style>
  <w:style w:type="paragraph" w:customStyle="1" w:styleId="B2">
    <w:name w:val="B2"/>
    <w:basedOn w:val="List2"/>
    <w:rsid w:val="00A52210"/>
    <w:pPr>
      <w:spacing w:after="180"/>
    </w:pPr>
    <w:rPr>
      <w:lang w:eastAsia="en-US"/>
    </w:rPr>
  </w:style>
  <w:style w:type="paragraph" w:customStyle="1" w:styleId="B3">
    <w:name w:val="B3"/>
    <w:basedOn w:val="List3"/>
    <w:rsid w:val="00A52210"/>
    <w:pPr>
      <w:spacing w:after="180"/>
    </w:pPr>
    <w:rPr>
      <w:lang w:eastAsia="en-US"/>
    </w:rPr>
  </w:style>
  <w:style w:type="paragraph" w:customStyle="1" w:styleId="B4">
    <w:name w:val="B4"/>
    <w:basedOn w:val="List4"/>
    <w:rsid w:val="00A52210"/>
    <w:pPr>
      <w:spacing w:after="180"/>
    </w:pPr>
    <w:rPr>
      <w:lang w:eastAsia="en-US"/>
    </w:rPr>
  </w:style>
  <w:style w:type="paragraph" w:customStyle="1" w:styleId="Proposal">
    <w:name w:val="Proposal"/>
    <w:basedOn w:val="Normal"/>
    <w:rsid w:val="00570F99"/>
    <w:pPr>
      <w:numPr>
        <w:numId w:val="3"/>
      </w:numPr>
      <w:tabs>
        <w:tab w:val="clear" w:pos="9242"/>
        <w:tab w:val="left" w:pos="1701"/>
      </w:tabs>
      <w:ind w:left="1701" w:hanging="1701"/>
    </w:pPr>
    <w:rPr>
      <w:b/>
      <w:bCs/>
    </w:rPr>
  </w:style>
  <w:style w:type="character" w:customStyle="1" w:styleId="BodyTextChar">
    <w:name w:val="Body Text Char"/>
    <w:link w:val="BodyText"/>
    <w:rsid w:val="00A52210"/>
    <w:rPr>
      <w:rFonts w:ascii="Arial" w:hAnsi="Arial"/>
      <w:lang w:val="en-GB" w:eastAsia="zh-CN"/>
    </w:rPr>
  </w:style>
  <w:style w:type="paragraph" w:customStyle="1" w:styleId="B5">
    <w:name w:val="B5"/>
    <w:basedOn w:val="List5"/>
    <w:rsid w:val="00A52210"/>
    <w:pPr>
      <w:spacing w:after="180"/>
    </w:pPr>
    <w:rPr>
      <w:lang w:eastAsia="en-US"/>
    </w:rPr>
  </w:style>
  <w:style w:type="paragraph" w:customStyle="1" w:styleId="EX">
    <w:name w:val="EX"/>
    <w:basedOn w:val="Normal"/>
    <w:rsid w:val="00A52210"/>
    <w:pPr>
      <w:keepLines/>
      <w:spacing w:after="180"/>
      <w:ind w:left="1702" w:hanging="1418"/>
    </w:pPr>
    <w:rPr>
      <w:lang w:eastAsia="en-US"/>
    </w:rPr>
  </w:style>
  <w:style w:type="paragraph" w:customStyle="1" w:styleId="EW">
    <w:name w:val="EW"/>
    <w:basedOn w:val="EX"/>
    <w:rsid w:val="00A52210"/>
    <w:pPr>
      <w:spacing w:after="0"/>
    </w:pPr>
  </w:style>
  <w:style w:type="paragraph" w:customStyle="1" w:styleId="TAL">
    <w:name w:val="TAL"/>
    <w:basedOn w:val="Normal"/>
    <w:rsid w:val="00A52210"/>
    <w:pPr>
      <w:keepNext/>
      <w:keepLines/>
    </w:pPr>
    <w:rPr>
      <w:sz w:val="18"/>
      <w:lang w:eastAsia="en-US"/>
    </w:rPr>
  </w:style>
  <w:style w:type="paragraph" w:customStyle="1" w:styleId="TAC">
    <w:name w:val="TAC"/>
    <w:basedOn w:val="TAL"/>
    <w:link w:val="TACChar"/>
    <w:rsid w:val="00A52210"/>
    <w:pPr>
      <w:jc w:val="center"/>
    </w:pPr>
  </w:style>
  <w:style w:type="paragraph" w:customStyle="1" w:styleId="TAH">
    <w:name w:val="TAH"/>
    <w:basedOn w:val="TAC"/>
    <w:link w:val="TAHCar"/>
    <w:rsid w:val="00A52210"/>
    <w:rPr>
      <w:b/>
    </w:rPr>
  </w:style>
  <w:style w:type="paragraph" w:customStyle="1" w:styleId="TAN">
    <w:name w:val="TAN"/>
    <w:basedOn w:val="TAL"/>
    <w:rsid w:val="00A52210"/>
    <w:pPr>
      <w:ind w:left="851" w:hanging="851"/>
    </w:pPr>
  </w:style>
  <w:style w:type="paragraph" w:customStyle="1" w:styleId="TAR">
    <w:name w:val="TAR"/>
    <w:basedOn w:val="TAL"/>
    <w:rsid w:val="00A52210"/>
    <w:pPr>
      <w:jc w:val="right"/>
    </w:pPr>
  </w:style>
  <w:style w:type="paragraph" w:customStyle="1" w:styleId="TH">
    <w:name w:val="TH"/>
    <w:basedOn w:val="Normal"/>
    <w:rsid w:val="00A52210"/>
    <w:pPr>
      <w:keepNext/>
      <w:keepLines/>
      <w:spacing w:before="60" w:after="180"/>
      <w:jc w:val="center"/>
    </w:pPr>
    <w:rPr>
      <w:b/>
      <w:lang w:eastAsia="en-US"/>
    </w:rPr>
  </w:style>
  <w:style w:type="paragraph" w:customStyle="1" w:styleId="TF">
    <w:name w:val="TF"/>
    <w:basedOn w:val="TH"/>
    <w:rsid w:val="00A52210"/>
    <w:pPr>
      <w:keepNext w:val="0"/>
      <w:spacing w:before="0" w:after="240"/>
    </w:pPr>
  </w:style>
  <w:style w:type="paragraph" w:customStyle="1" w:styleId="TT">
    <w:name w:val="TT"/>
    <w:basedOn w:val="Heading1"/>
    <w:next w:val="Normal"/>
    <w:rsid w:val="00A52210"/>
    <w:pPr>
      <w:numPr>
        <w:numId w:val="0"/>
      </w:numPr>
      <w:ind w:left="1134" w:hanging="1134"/>
      <w:outlineLvl w:val="9"/>
    </w:pPr>
    <w:rPr>
      <w:szCs w:val="20"/>
      <w:lang w:eastAsia="en-US"/>
    </w:rPr>
  </w:style>
  <w:style w:type="paragraph" w:customStyle="1" w:styleId="ZA">
    <w:name w:val="ZA"/>
    <w:rsid w:val="00A5221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5221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52210"/>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G">
    <w:name w:val="ZG"/>
    <w:rsid w:val="00A5221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character" w:customStyle="1" w:styleId="ZGSM">
    <w:name w:val="ZGSM"/>
    <w:rsid w:val="00A52210"/>
  </w:style>
  <w:style w:type="paragraph" w:customStyle="1" w:styleId="ZH">
    <w:name w:val="ZH"/>
    <w:rsid w:val="00A52210"/>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ZT">
    <w:name w:val="ZT"/>
    <w:rsid w:val="00A5221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TD">
    <w:name w:val="ZTD"/>
    <w:basedOn w:val="ZB"/>
    <w:rsid w:val="00A52210"/>
    <w:pPr>
      <w:framePr w:hRule="auto" w:wrap="notBeside" w:y="852"/>
    </w:pPr>
    <w:rPr>
      <w:i w:val="0"/>
      <w:sz w:val="40"/>
    </w:rPr>
  </w:style>
  <w:style w:type="paragraph" w:customStyle="1" w:styleId="ZU">
    <w:name w:val="ZU"/>
    <w:rsid w:val="00A5221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52210"/>
    <w:pPr>
      <w:framePr w:wrap="notBeside" w:y="16161"/>
    </w:pPr>
  </w:style>
  <w:style w:type="paragraph" w:customStyle="1" w:styleId="FP">
    <w:name w:val="FP"/>
    <w:basedOn w:val="Normal"/>
    <w:rsid w:val="00A52210"/>
    <w:rPr>
      <w:lang w:eastAsia="en-US"/>
    </w:rPr>
  </w:style>
  <w:style w:type="paragraph" w:customStyle="1" w:styleId="Observation">
    <w:name w:val="Observation"/>
    <w:basedOn w:val="Proposal"/>
    <w:qFormat/>
    <w:rsid w:val="00A52210"/>
    <w:pPr>
      <w:numPr>
        <w:numId w:val="9"/>
      </w:numPr>
      <w:ind w:left="1701" w:hanging="1701"/>
    </w:pPr>
  </w:style>
  <w:style w:type="paragraph" w:styleId="TableofFigures">
    <w:name w:val="table of figures"/>
    <w:basedOn w:val="Normal"/>
    <w:next w:val="Normal"/>
    <w:uiPriority w:val="99"/>
    <w:rsid w:val="00A52210"/>
    <w:pPr>
      <w:ind w:left="1418" w:hanging="1418"/>
    </w:pPr>
    <w:rPr>
      <w:b/>
    </w:rPr>
  </w:style>
  <w:style w:type="paragraph" w:customStyle="1" w:styleId="CRCoverPage">
    <w:name w:val="CR Cover Page"/>
    <w:rsid w:val="00EC60B5"/>
    <w:pPr>
      <w:spacing w:after="120"/>
    </w:pPr>
    <w:rPr>
      <w:rFonts w:ascii="Arial" w:hAnsi="Arial"/>
      <w:lang w:val="en-GB" w:eastAsia="en-US"/>
    </w:rPr>
  </w:style>
  <w:style w:type="paragraph" w:styleId="NormalWeb">
    <w:name w:val="Normal (Web)"/>
    <w:basedOn w:val="Normal"/>
    <w:uiPriority w:val="99"/>
    <w:unhideWhenUsed/>
    <w:qFormat/>
    <w:rsid w:val="00FC14D6"/>
    <w:pPr>
      <w:spacing w:before="100" w:beforeAutospacing="1" w:after="100" w:afterAutospacing="1"/>
    </w:pPr>
    <w:rPr>
      <w:lang w:eastAsia="en-US"/>
    </w:rPr>
  </w:style>
  <w:style w:type="table" w:styleId="TableGrid">
    <w:name w:val="Table Grid"/>
    <w:basedOn w:val="TableNormal"/>
    <w:rsid w:val="002754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L">
    <w:name w:val="PL"/>
    <w:link w:val="PLChar"/>
    <w:rsid w:val="007F31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rsid w:val="007F31D4"/>
    <w:rPr>
      <w:rFonts w:ascii="Courier New" w:hAnsi="Courier New"/>
      <w:noProof/>
      <w:sz w:val="16"/>
      <w:lang w:val="en-GB"/>
    </w:rPr>
  </w:style>
  <w:style w:type="paragraph" w:styleId="NormalIndent">
    <w:name w:val="Normal Indent"/>
    <w:basedOn w:val="Normal"/>
    <w:rsid w:val="000901F0"/>
    <w:pPr>
      <w:ind w:left="720"/>
    </w:pPr>
  </w:style>
  <w:style w:type="paragraph" w:customStyle="1" w:styleId="MediumList2-Accent21">
    <w:name w:val="Medium List 2 - Accent 21"/>
    <w:hidden/>
    <w:uiPriority w:val="99"/>
    <w:semiHidden/>
    <w:rsid w:val="00C42C71"/>
    <w:rPr>
      <w:rFonts w:ascii="Arial" w:hAnsi="Arial"/>
      <w:lang w:val="en-GB"/>
    </w:rPr>
  </w:style>
  <w:style w:type="paragraph" w:styleId="NoteHeading">
    <w:name w:val="Note Heading"/>
    <w:basedOn w:val="Normal"/>
    <w:next w:val="Normal"/>
    <w:link w:val="NoteHeadingChar"/>
    <w:rsid w:val="00D87003"/>
  </w:style>
  <w:style w:type="character" w:customStyle="1" w:styleId="NoteHeadingChar">
    <w:name w:val="Note Heading Char"/>
    <w:link w:val="NoteHeading"/>
    <w:rsid w:val="00D87003"/>
    <w:rPr>
      <w:rFonts w:ascii="Arial" w:hAnsi="Arial"/>
      <w:lang w:val="en-GB" w:eastAsia="zh-CN"/>
    </w:rPr>
  </w:style>
  <w:style w:type="paragraph" w:customStyle="1" w:styleId="MediumGrid1-Accent21">
    <w:name w:val="Medium Grid 1 - Accent 21"/>
    <w:basedOn w:val="Normal"/>
    <w:uiPriority w:val="34"/>
    <w:qFormat/>
    <w:rsid w:val="00B46E76"/>
    <w:pPr>
      <w:widowControl w:val="0"/>
      <w:ind w:left="720"/>
    </w:pPr>
    <w:rPr>
      <w:rFonts w:ascii="Century" w:eastAsia="MS Mincho" w:hAnsi="Century"/>
      <w:kern w:val="2"/>
      <w:sz w:val="21"/>
      <w:szCs w:val="22"/>
      <w:lang w:eastAsia="ja-JP"/>
    </w:rPr>
  </w:style>
  <w:style w:type="paragraph" w:customStyle="1" w:styleId="ColorfulList-Accent11">
    <w:name w:val="Colorful List - Accent 11"/>
    <w:basedOn w:val="Normal"/>
    <w:link w:val="ColorfulList-Accent1Char"/>
    <w:uiPriority w:val="34"/>
    <w:qFormat/>
    <w:rsid w:val="00992516"/>
    <w:pPr>
      <w:spacing w:after="180"/>
      <w:ind w:left="720"/>
      <w:contextualSpacing/>
    </w:pPr>
    <w:rPr>
      <w:rFonts w:eastAsia="MS Mincho"/>
      <w:lang w:val="x-none" w:eastAsia="en-US"/>
    </w:rPr>
  </w:style>
  <w:style w:type="character" w:customStyle="1" w:styleId="ColorfulList-Accent1Char">
    <w:name w:val="Colorful List - Accent 1 Char"/>
    <w:link w:val="ColorfulList-Accent11"/>
    <w:uiPriority w:val="34"/>
    <w:rsid w:val="00992516"/>
    <w:rPr>
      <w:rFonts w:ascii="Times New Roman" w:eastAsia="MS Mincho" w:hAnsi="Times New Roman"/>
      <w:lang w:val="x-none" w:eastAsia="en-US"/>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locked/>
    <w:rsid w:val="001622D5"/>
    <w:rPr>
      <w:rFonts w:ascii="Times New Roman" w:hAnsi="Times New Roman"/>
      <w:b/>
      <w:bCs/>
      <w:sz w:val="24"/>
      <w:szCs w:val="24"/>
      <w:lang w:eastAsia="ko-KR"/>
    </w:rPr>
  </w:style>
  <w:style w:type="paragraph" w:styleId="ListParagraph">
    <w:name w:val="List Paragraph"/>
    <w:aliases w:val="- Bullets,?? ??,?????,????,Lista1,列出段落,中等深浅网格 1 - 着色 21,목록 단락,リスト段落,列出段落1,列表段落,¥¡¡¡¡ì¬º¥¹¥È¶ÎÂä,ÁÐ³ö¶ÎÂä,列表段落1,—ño’i—Ž,¥ê¥¹¥È¶ÎÂä,1st level - Bullet List Paragraph,Lettre d'introduction,Paragrafo elenco,Normal bullet 2,Bullet list,목록단락,列"/>
    <w:basedOn w:val="Normal"/>
    <w:link w:val="ListParagraphChar"/>
    <w:uiPriority w:val="34"/>
    <w:qFormat/>
    <w:rsid w:val="008D4B3C"/>
    <w:pPr>
      <w:ind w:left="720"/>
    </w:pPr>
    <w:rPr>
      <w:rFonts w:ascii="Calibri" w:eastAsia="Calibri" w:hAnsi="Calibri"/>
      <w:sz w:val="22"/>
      <w:szCs w:val="22"/>
      <w:lang w:eastAsia="en-US"/>
    </w:rPr>
  </w:style>
  <w:style w:type="character" w:customStyle="1" w:styleId="ListParagraphChar">
    <w:name w:val="List Paragraph Char"/>
    <w:aliases w:val="- Bullets Char,?? ?? Char,????? Char,???? Char,Lista1 Char,列出段落 Char,中等深浅网格 1 - 着色 21 Char,목록 단락 Char,リスト段落 Char,列出段落1 Char,列表段落 Char,¥¡¡¡¡ì¬º¥¹¥È¶ÎÂä Char,ÁÐ³ö¶ÎÂä Char,列表段落1 Char,—ño’i—Ž Char,¥ê¥¹¥È¶ÎÂä Char,Paragrafo elenco Char"/>
    <w:link w:val="ListParagraph"/>
    <w:uiPriority w:val="34"/>
    <w:qFormat/>
    <w:locked/>
    <w:rsid w:val="008D4B3C"/>
    <w:rPr>
      <w:rFonts w:ascii="Calibri" w:eastAsia="Calibri" w:hAnsi="Calibri"/>
      <w:sz w:val="22"/>
      <w:szCs w:val="22"/>
      <w:lang w:eastAsia="en-US"/>
    </w:rPr>
  </w:style>
  <w:style w:type="character" w:styleId="PlaceholderText">
    <w:name w:val="Placeholder Text"/>
    <w:basedOn w:val="DefaultParagraphFont"/>
    <w:uiPriority w:val="99"/>
    <w:unhideWhenUsed/>
    <w:rsid w:val="003F5328"/>
    <w:rPr>
      <w:color w:val="808080"/>
    </w:rPr>
  </w:style>
  <w:style w:type="paragraph" w:customStyle="1" w:styleId="a">
    <w:name w:val="样式 页眉"/>
    <w:basedOn w:val="Header"/>
    <w:link w:val="Char"/>
    <w:rsid w:val="00DE127F"/>
    <w:rPr>
      <w:rFonts w:eastAsia="Arial" w:cs="Times New Roman"/>
      <w:sz w:val="22"/>
      <w:szCs w:val="20"/>
      <w:lang w:val="en-GB" w:eastAsia="en-US"/>
    </w:rPr>
  </w:style>
  <w:style w:type="character" w:customStyle="1" w:styleId="Char">
    <w:name w:val="样式 页眉 Char"/>
    <w:basedOn w:val="DefaultParagraphFont"/>
    <w:link w:val="a"/>
    <w:rsid w:val="00DE127F"/>
    <w:rPr>
      <w:rFonts w:ascii="Arial" w:eastAsia="Arial" w:hAnsi="Arial"/>
      <w:b/>
      <w:bCs/>
      <w:noProof/>
      <w:sz w:val="22"/>
      <w:lang w:val="en-GB" w:eastAsia="en-US"/>
    </w:rPr>
  </w:style>
  <w:style w:type="character" w:customStyle="1" w:styleId="TAHCar">
    <w:name w:val="TAH Car"/>
    <w:link w:val="TAH"/>
    <w:locked/>
    <w:rsid w:val="00ED4362"/>
    <w:rPr>
      <w:rFonts w:ascii="Times New Roman" w:hAnsi="Times New Roman"/>
      <w:b/>
      <w:sz w:val="18"/>
      <w:szCs w:val="24"/>
      <w:lang w:eastAsia="en-US"/>
    </w:rPr>
  </w:style>
  <w:style w:type="character" w:customStyle="1" w:styleId="TACChar">
    <w:name w:val="TAC Char"/>
    <w:link w:val="TAC"/>
    <w:rsid w:val="00ED4362"/>
    <w:rPr>
      <w:rFonts w:ascii="Times New Roman" w:hAnsi="Times New Roman"/>
      <w:sz w:val="18"/>
      <w:szCs w:val="24"/>
      <w:lang w:eastAsia="en-US"/>
    </w:rPr>
  </w:style>
  <w:style w:type="character" w:customStyle="1" w:styleId="apple-converted-space">
    <w:name w:val="apple-converted-space"/>
    <w:basedOn w:val="DefaultParagraphFont"/>
    <w:rsid w:val="000048A7"/>
  </w:style>
  <w:style w:type="character" w:customStyle="1" w:styleId="FooterChar">
    <w:name w:val="Footer Char"/>
    <w:link w:val="Footer"/>
    <w:uiPriority w:val="99"/>
    <w:rsid w:val="005F5616"/>
    <w:rPr>
      <w:rFonts w:ascii="Arial" w:hAnsi="Arial" w:cs="Arial"/>
      <w:b/>
      <w:bCs/>
      <w:i/>
      <w:iCs/>
      <w:noProof/>
      <w:sz w:val="18"/>
      <w:szCs w:val="18"/>
    </w:rPr>
  </w:style>
  <w:style w:type="paragraph" w:customStyle="1" w:styleId="3GPPAgreements">
    <w:name w:val="3GPP Agreements"/>
    <w:basedOn w:val="Normal"/>
    <w:link w:val="3GPPAgreementsChar"/>
    <w:qFormat/>
    <w:rsid w:val="007055C7"/>
    <w:pPr>
      <w:numPr>
        <w:numId w:val="11"/>
      </w:numPr>
      <w:overflowPunct w:val="0"/>
      <w:autoSpaceDE w:val="0"/>
      <w:autoSpaceDN w:val="0"/>
      <w:adjustRightInd w:val="0"/>
      <w:spacing w:before="60" w:after="60"/>
      <w:jc w:val="both"/>
      <w:textAlignment w:val="baseline"/>
    </w:pPr>
    <w:rPr>
      <w:rFonts w:eastAsia="SimSun"/>
      <w:sz w:val="22"/>
      <w:szCs w:val="20"/>
    </w:rPr>
  </w:style>
  <w:style w:type="character" w:customStyle="1" w:styleId="3GPPAgreementsChar">
    <w:name w:val="3GPP Agreements Char"/>
    <w:link w:val="3GPPAgreements"/>
    <w:rsid w:val="007055C7"/>
    <w:rPr>
      <w:rFonts w:ascii="Times New Roman" w:eastAsia="SimSun" w:hAnsi="Times New Roman"/>
      <w:sz w:val="22"/>
    </w:rPr>
  </w:style>
  <w:style w:type="paragraph" w:customStyle="1" w:styleId="Style1">
    <w:name w:val="Style1"/>
    <w:basedOn w:val="Normal"/>
    <w:link w:val="Style1Char"/>
    <w:qFormat/>
    <w:rsid w:val="006400C7"/>
    <w:pPr>
      <w:spacing w:after="100" w:afterAutospacing="1" w:line="300" w:lineRule="auto"/>
      <w:ind w:firstLine="360"/>
      <w:contextualSpacing/>
      <w:jc w:val="both"/>
    </w:pPr>
    <w:rPr>
      <w:rFonts w:eastAsia="SimSun"/>
      <w:sz w:val="20"/>
      <w:szCs w:val="20"/>
    </w:rPr>
  </w:style>
  <w:style w:type="character" w:customStyle="1" w:styleId="Style1Char">
    <w:name w:val="Style1 Char"/>
    <w:link w:val="Style1"/>
    <w:qFormat/>
    <w:rsid w:val="006400C7"/>
    <w:rPr>
      <w:rFonts w:ascii="Times New Roman" w:eastAsia="SimSun" w:hAnsi="Times New Roman"/>
    </w:rPr>
  </w:style>
  <w:style w:type="character" w:styleId="Emphasis">
    <w:name w:val="Emphasis"/>
    <w:basedOn w:val="DefaultParagraphFont"/>
    <w:uiPriority w:val="20"/>
    <w:qFormat/>
    <w:rsid w:val="009F7122"/>
    <w:rPr>
      <w:i/>
      <w:iCs/>
    </w:rPr>
  </w:style>
  <w:style w:type="paragraph" w:customStyle="1" w:styleId="LGTdoc">
    <w:name w:val="LGTdoc_본문"/>
    <w:basedOn w:val="Normal"/>
    <w:link w:val="LGTdocChar"/>
    <w:qFormat/>
    <w:rsid w:val="009D0509"/>
    <w:pPr>
      <w:widowControl w:val="0"/>
      <w:autoSpaceDE w:val="0"/>
      <w:autoSpaceDN w:val="0"/>
      <w:adjustRightInd w:val="0"/>
      <w:snapToGrid w:val="0"/>
      <w:spacing w:afterLines="50" w:line="264" w:lineRule="auto"/>
      <w:jc w:val="both"/>
    </w:pPr>
    <w:rPr>
      <w:rFonts w:eastAsia="Batang"/>
      <w:kern w:val="2"/>
      <w:lang w:val="en-GB" w:eastAsia="ko-KR"/>
    </w:rPr>
  </w:style>
  <w:style w:type="character" w:customStyle="1" w:styleId="LGTdocChar">
    <w:name w:val="LGTdoc_본문 Char"/>
    <w:link w:val="LGTdoc"/>
    <w:qFormat/>
    <w:rsid w:val="009D0509"/>
    <w:rPr>
      <w:rFonts w:ascii="Times New Roman" w:eastAsia="Batang" w:hAnsi="Times New Roman"/>
      <w:kern w:val="2"/>
      <w:sz w:val="24"/>
      <w:szCs w:val="24"/>
      <w:lang w:val="en-GB" w:eastAsia="ko-KR"/>
    </w:rPr>
  </w:style>
  <w:style w:type="paragraph" w:customStyle="1" w:styleId="a0">
    <w:name w:val="문단"/>
    <w:basedOn w:val="Normal"/>
    <w:uiPriority w:val="99"/>
    <w:rsid w:val="007D40BD"/>
    <w:pPr>
      <w:autoSpaceDE w:val="0"/>
      <w:autoSpaceDN w:val="0"/>
      <w:ind w:firstLine="800"/>
      <w:jc w:val="both"/>
    </w:pPr>
    <w:rPr>
      <w:rFonts w:ascii="Gulim" w:eastAsia="Gulim" w:hAnsi="SimSun" w:cs="SimSun"/>
      <w:color w:val="000000"/>
      <w:sz w:val="20"/>
      <w:szCs w:val="20"/>
    </w:rPr>
  </w:style>
  <w:style w:type="paragraph" w:customStyle="1" w:styleId="xmsonormal">
    <w:name w:val="xmsonormal"/>
    <w:basedOn w:val="Normal"/>
    <w:uiPriority w:val="99"/>
    <w:qFormat/>
    <w:rsid w:val="00991887"/>
    <w:pPr>
      <w:spacing w:before="100" w:beforeAutospacing="1" w:after="100" w:afterAutospacing="1"/>
    </w:pPr>
    <w:rPr>
      <w:rFonts w:ascii="Calibri" w:eastAsia="Gulim" w:hAnsi="Calibri" w:cs="Calibri"/>
      <w:sz w:val="22"/>
      <w:szCs w:val="22"/>
      <w:lang w:eastAsia="ko-KR"/>
    </w:rPr>
  </w:style>
  <w:style w:type="character" w:customStyle="1" w:styleId="CommentTextChar">
    <w:name w:val="Comment Text Char"/>
    <w:basedOn w:val="DefaultParagraphFont"/>
    <w:link w:val="CommentText"/>
    <w:semiHidden/>
    <w:rsid w:val="00CA0169"/>
    <w:rPr>
      <w:rFonts w:ascii="Times New Roman" w:hAnsi="Times New Roman"/>
      <w:sz w:val="24"/>
      <w:szCs w:val="24"/>
    </w:rPr>
  </w:style>
  <w:style w:type="paragraph" w:customStyle="1" w:styleId="textintend1">
    <w:name w:val="text intend 1"/>
    <w:basedOn w:val="Normal"/>
    <w:rsid w:val="008A3282"/>
    <w:pPr>
      <w:numPr>
        <w:numId w:val="12"/>
      </w:numPr>
      <w:overflowPunct w:val="0"/>
      <w:autoSpaceDE w:val="0"/>
      <w:autoSpaceDN w:val="0"/>
      <w:adjustRightInd w:val="0"/>
      <w:spacing w:after="120"/>
      <w:jc w:val="both"/>
      <w:textAlignment w:val="baseline"/>
    </w:pPr>
    <w:rPr>
      <w:rFonts w:eastAsia="MS Mincho"/>
      <w:szCs w:val="20"/>
      <w:lang w:eastAsia="en-GB"/>
    </w:rPr>
  </w:style>
  <w:style w:type="character" w:customStyle="1" w:styleId="B1Zchn">
    <w:name w:val="B1 Zchn"/>
    <w:link w:val="B1"/>
    <w:qFormat/>
    <w:rsid w:val="008A3282"/>
    <w:rPr>
      <w:rFonts w:ascii="Times New Roman" w:hAnsi="Times New Roman"/>
      <w:sz w:val="24"/>
      <w:szCs w:val="24"/>
      <w:lang w:eastAsia="en-US"/>
    </w:rPr>
  </w:style>
  <w:style w:type="character" w:customStyle="1" w:styleId="B1Char">
    <w:name w:val="B1 Char"/>
    <w:qFormat/>
    <w:locked/>
    <w:rsid w:val="00641351"/>
    <w:rPr>
      <w:rFonts w:ascii="Times New Roman" w:hAnsi="Times New Roman"/>
      <w:lang w:val="en-GB" w:eastAsia="en-US"/>
    </w:rPr>
  </w:style>
  <w:style w:type="character" w:styleId="UnresolvedMention">
    <w:name w:val="Unresolved Mention"/>
    <w:basedOn w:val="DefaultParagraphFont"/>
    <w:rsid w:val="00FA72BF"/>
    <w:rPr>
      <w:color w:val="605E5C"/>
      <w:shd w:val="clear" w:color="auto" w:fill="E1DFDD"/>
    </w:rPr>
  </w:style>
  <w:style w:type="character" w:styleId="Strong">
    <w:name w:val="Strong"/>
    <w:uiPriority w:val="22"/>
    <w:qFormat/>
    <w:rsid w:val="00640133"/>
    <w:rPr>
      <w:b/>
      <w:bCs/>
    </w:rPr>
  </w:style>
  <w:style w:type="paragraph" w:customStyle="1" w:styleId="bullet1">
    <w:name w:val="bullet1"/>
    <w:basedOn w:val="Normal"/>
    <w:qFormat/>
    <w:rsid w:val="00CC65CD"/>
    <w:pPr>
      <w:numPr>
        <w:numId w:val="25"/>
      </w:numPr>
    </w:pPr>
    <w:rPr>
      <w:rFonts w:ascii="Times" w:eastAsia="Batang" w:hAnsi="Times"/>
      <w:sz w:val="20"/>
      <w:lang w:val="en-GB" w:eastAsia="en-US"/>
    </w:rPr>
  </w:style>
  <w:style w:type="paragraph" w:customStyle="1" w:styleId="bullet2">
    <w:name w:val="bullet2"/>
    <w:basedOn w:val="Normal"/>
    <w:qFormat/>
    <w:rsid w:val="00CC65CD"/>
    <w:pPr>
      <w:numPr>
        <w:ilvl w:val="1"/>
        <w:numId w:val="25"/>
      </w:numPr>
    </w:pPr>
    <w:rPr>
      <w:rFonts w:ascii="Times" w:eastAsia="Batang" w:hAnsi="Times"/>
      <w:sz w:val="20"/>
      <w:lang w:val="en-GB" w:eastAsia="en-US"/>
    </w:rPr>
  </w:style>
  <w:style w:type="paragraph" w:customStyle="1" w:styleId="bullet3">
    <w:name w:val="bullet3"/>
    <w:basedOn w:val="Normal"/>
    <w:qFormat/>
    <w:rsid w:val="00CC65CD"/>
    <w:pPr>
      <w:numPr>
        <w:ilvl w:val="2"/>
        <w:numId w:val="25"/>
      </w:numPr>
      <w:ind w:hanging="180"/>
    </w:pPr>
    <w:rPr>
      <w:rFonts w:ascii="Times" w:eastAsia="Batang" w:hAnsi="Times"/>
      <w:sz w:val="20"/>
      <w:lang w:val="en-GB" w:eastAsia="en-US"/>
    </w:rPr>
  </w:style>
  <w:style w:type="paragraph" w:customStyle="1" w:styleId="bullet4">
    <w:name w:val="bullet4"/>
    <w:basedOn w:val="Normal"/>
    <w:qFormat/>
    <w:rsid w:val="00CC65CD"/>
    <w:pPr>
      <w:numPr>
        <w:ilvl w:val="3"/>
        <w:numId w:val="25"/>
      </w:numPr>
    </w:pPr>
    <w:rPr>
      <w:rFonts w:ascii="Times" w:eastAsia="Batang" w:hAnsi="Times"/>
      <w:sz w:val="20"/>
      <w:lang w:val="en-GB" w:eastAsia="en-US"/>
    </w:rPr>
  </w:style>
  <w:style w:type="paragraph" w:customStyle="1" w:styleId="3GPPNormalText">
    <w:name w:val="3GPP Normal Text"/>
    <w:basedOn w:val="BodyText"/>
    <w:link w:val="3GPPNormalTextChar"/>
    <w:qFormat/>
    <w:rsid w:val="00DD348B"/>
    <w:pPr>
      <w:spacing w:after="120"/>
      <w:jc w:val="both"/>
    </w:pPr>
    <w:rPr>
      <w:rFonts w:eastAsia="MS Mincho"/>
      <w:sz w:val="22"/>
      <w:lang w:val="x-none" w:eastAsia="x-none"/>
    </w:rPr>
  </w:style>
  <w:style w:type="character" w:customStyle="1" w:styleId="3GPPNormalTextChar">
    <w:name w:val="3GPP Normal Text Char"/>
    <w:link w:val="3GPPNormalText"/>
    <w:qFormat/>
    <w:rsid w:val="00DD348B"/>
    <w:rPr>
      <w:rFonts w:ascii="Times New Roman" w:eastAsia="MS Mincho" w:hAnsi="Times New Roman"/>
      <w:sz w:val="22"/>
      <w:szCs w:val="24"/>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996721">
      <w:bodyDiv w:val="1"/>
      <w:marLeft w:val="0"/>
      <w:marRight w:val="0"/>
      <w:marTop w:val="0"/>
      <w:marBottom w:val="0"/>
      <w:divBdr>
        <w:top w:val="none" w:sz="0" w:space="0" w:color="auto"/>
        <w:left w:val="none" w:sz="0" w:space="0" w:color="auto"/>
        <w:bottom w:val="none" w:sz="0" w:space="0" w:color="auto"/>
        <w:right w:val="none" w:sz="0" w:space="0" w:color="auto"/>
      </w:divBdr>
    </w:div>
    <w:div w:id="61217576">
      <w:bodyDiv w:val="1"/>
      <w:marLeft w:val="0"/>
      <w:marRight w:val="0"/>
      <w:marTop w:val="0"/>
      <w:marBottom w:val="0"/>
      <w:divBdr>
        <w:top w:val="none" w:sz="0" w:space="0" w:color="auto"/>
        <w:left w:val="none" w:sz="0" w:space="0" w:color="auto"/>
        <w:bottom w:val="none" w:sz="0" w:space="0" w:color="auto"/>
        <w:right w:val="none" w:sz="0" w:space="0" w:color="auto"/>
      </w:divBdr>
    </w:div>
    <w:div w:id="75979615">
      <w:bodyDiv w:val="1"/>
      <w:marLeft w:val="0"/>
      <w:marRight w:val="0"/>
      <w:marTop w:val="0"/>
      <w:marBottom w:val="0"/>
      <w:divBdr>
        <w:top w:val="none" w:sz="0" w:space="0" w:color="auto"/>
        <w:left w:val="none" w:sz="0" w:space="0" w:color="auto"/>
        <w:bottom w:val="none" w:sz="0" w:space="0" w:color="auto"/>
        <w:right w:val="none" w:sz="0" w:space="0" w:color="auto"/>
      </w:divBdr>
    </w:div>
    <w:div w:id="130098960">
      <w:bodyDiv w:val="1"/>
      <w:marLeft w:val="0"/>
      <w:marRight w:val="0"/>
      <w:marTop w:val="0"/>
      <w:marBottom w:val="0"/>
      <w:divBdr>
        <w:top w:val="none" w:sz="0" w:space="0" w:color="auto"/>
        <w:left w:val="none" w:sz="0" w:space="0" w:color="auto"/>
        <w:bottom w:val="none" w:sz="0" w:space="0" w:color="auto"/>
        <w:right w:val="none" w:sz="0" w:space="0" w:color="auto"/>
      </w:divBdr>
    </w:div>
    <w:div w:id="146827850">
      <w:bodyDiv w:val="1"/>
      <w:marLeft w:val="0"/>
      <w:marRight w:val="0"/>
      <w:marTop w:val="0"/>
      <w:marBottom w:val="0"/>
      <w:divBdr>
        <w:top w:val="none" w:sz="0" w:space="0" w:color="auto"/>
        <w:left w:val="none" w:sz="0" w:space="0" w:color="auto"/>
        <w:bottom w:val="none" w:sz="0" w:space="0" w:color="auto"/>
        <w:right w:val="none" w:sz="0" w:space="0" w:color="auto"/>
      </w:divBdr>
    </w:div>
    <w:div w:id="148138228">
      <w:bodyDiv w:val="1"/>
      <w:marLeft w:val="0"/>
      <w:marRight w:val="0"/>
      <w:marTop w:val="0"/>
      <w:marBottom w:val="0"/>
      <w:divBdr>
        <w:top w:val="none" w:sz="0" w:space="0" w:color="auto"/>
        <w:left w:val="none" w:sz="0" w:space="0" w:color="auto"/>
        <w:bottom w:val="none" w:sz="0" w:space="0" w:color="auto"/>
        <w:right w:val="none" w:sz="0" w:space="0" w:color="auto"/>
      </w:divBdr>
    </w:div>
    <w:div w:id="166478275">
      <w:bodyDiv w:val="1"/>
      <w:marLeft w:val="0"/>
      <w:marRight w:val="0"/>
      <w:marTop w:val="0"/>
      <w:marBottom w:val="0"/>
      <w:divBdr>
        <w:top w:val="none" w:sz="0" w:space="0" w:color="auto"/>
        <w:left w:val="none" w:sz="0" w:space="0" w:color="auto"/>
        <w:bottom w:val="none" w:sz="0" w:space="0" w:color="auto"/>
        <w:right w:val="none" w:sz="0" w:space="0" w:color="auto"/>
      </w:divBdr>
    </w:div>
    <w:div w:id="175266765">
      <w:bodyDiv w:val="1"/>
      <w:marLeft w:val="0"/>
      <w:marRight w:val="0"/>
      <w:marTop w:val="0"/>
      <w:marBottom w:val="0"/>
      <w:divBdr>
        <w:top w:val="none" w:sz="0" w:space="0" w:color="auto"/>
        <w:left w:val="none" w:sz="0" w:space="0" w:color="auto"/>
        <w:bottom w:val="none" w:sz="0" w:space="0" w:color="auto"/>
        <w:right w:val="none" w:sz="0" w:space="0" w:color="auto"/>
      </w:divBdr>
    </w:div>
    <w:div w:id="190726965">
      <w:bodyDiv w:val="1"/>
      <w:marLeft w:val="0"/>
      <w:marRight w:val="0"/>
      <w:marTop w:val="0"/>
      <w:marBottom w:val="0"/>
      <w:divBdr>
        <w:top w:val="none" w:sz="0" w:space="0" w:color="auto"/>
        <w:left w:val="none" w:sz="0" w:space="0" w:color="auto"/>
        <w:bottom w:val="none" w:sz="0" w:space="0" w:color="auto"/>
        <w:right w:val="none" w:sz="0" w:space="0" w:color="auto"/>
      </w:divBdr>
    </w:div>
    <w:div w:id="217714343">
      <w:bodyDiv w:val="1"/>
      <w:marLeft w:val="0"/>
      <w:marRight w:val="0"/>
      <w:marTop w:val="0"/>
      <w:marBottom w:val="0"/>
      <w:divBdr>
        <w:top w:val="none" w:sz="0" w:space="0" w:color="auto"/>
        <w:left w:val="none" w:sz="0" w:space="0" w:color="auto"/>
        <w:bottom w:val="none" w:sz="0" w:space="0" w:color="auto"/>
        <w:right w:val="none" w:sz="0" w:space="0" w:color="auto"/>
      </w:divBdr>
      <w:divsChild>
        <w:div w:id="1446194423">
          <w:marLeft w:val="0"/>
          <w:marRight w:val="0"/>
          <w:marTop w:val="0"/>
          <w:marBottom w:val="0"/>
          <w:divBdr>
            <w:top w:val="none" w:sz="0" w:space="0" w:color="auto"/>
            <w:left w:val="none" w:sz="0" w:space="0" w:color="auto"/>
            <w:bottom w:val="none" w:sz="0" w:space="0" w:color="auto"/>
            <w:right w:val="none" w:sz="0" w:space="0" w:color="auto"/>
          </w:divBdr>
          <w:divsChild>
            <w:div w:id="1396900122">
              <w:marLeft w:val="0"/>
              <w:marRight w:val="0"/>
              <w:marTop w:val="0"/>
              <w:marBottom w:val="0"/>
              <w:divBdr>
                <w:top w:val="none" w:sz="0" w:space="0" w:color="auto"/>
                <w:left w:val="none" w:sz="0" w:space="0" w:color="auto"/>
                <w:bottom w:val="none" w:sz="0" w:space="0" w:color="auto"/>
                <w:right w:val="none" w:sz="0" w:space="0" w:color="auto"/>
              </w:divBdr>
              <w:divsChild>
                <w:div w:id="14635720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0049449">
      <w:bodyDiv w:val="1"/>
      <w:marLeft w:val="0"/>
      <w:marRight w:val="0"/>
      <w:marTop w:val="0"/>
      <w:marBottom w:val="0"/>
      <w:divBdr>
        <w:top w:val="none" w:sz="0" w:space="0" w:color="auto"/>
        <w:left w:val="none" w:sz="0" w:space="0" w:color="auto"/>
        <w:bottom w:val="none" w:sz="0" w:space="0" w:color="auto"/>
        <w:right w:val="none" w:sz="0" w:space="0" w:color="auto"/>
      </w:divBdr>
    </w:div>
    <w:div w:id="256600558">
      <w:bodyDiv w:val="1"/>
      <w:marLeft w:val="0"/>
      <w:marRight w:val="0"/>
      <w:marTop w:val="0"/>
      <w:marBottom w:val="0"/>
      <w:divBdr>
        <w:top w:val="none" w:sz="0" w:space="0" w:color="auto"/>
        <w:left w:val="none" w:sz="0" w:space="0" w:color="auto"/>
        <w:bottom w:val="none" w:sz="0" w:space="0" w:color="auto"/>
        <w:right w:val="none" w:sz="0" w:space="0" w:color="auto"/>
      </w:divBdr>
    </w:div>
    <w:div w:id="340592447">
      <w:bodyDiv w:val="1"/>
      <w:marLeft w:val="0"/>
      <w:marRight w:val="0"/>
      <w:marTop w:val="0"/>
      <w:marBottom w:val="0"/>
      <w:divBdr>
        <w:top w:val="none" w:sz="0" w:space="0" w:color="auto"/>
        <w:left w:val="none" w:sz="0" w:space="0" w:color="auto"/>
        <w:bottom w:val="none" w:sz="0" w:space="0" w:color="auto"/>
        <w:right w:val="none" w:sz="0" w:space="0" w:color="auto"/>
      </w:divBdr>
    </w:div>
    <w:div w:id="343018211">
      <w:bodyDiv w:val="1"/>
      <w:marLeft w:val="0"/>
      <w:marRight w:val="0"/>
      <w:marTop w:val="0"/>
      <w:marBottom w:val="0"/>
      <w:divBdr>
        <w:top w:val="none" w:sz="0" w:space="0" w:color="auto"/>
        <w:left w:val="none" w:sz="0" w:space="0" w:color="auto"/>
        <w:bottom w:val="none" w:sz="0" w:space="0" w:color="auto"/>
        <w:right w:val="none" w:sz="0" w:space="0" w:color="auto"/>
      </w:divBdr>
    </w:div>
    <w:div w:id="388918169">
      <w:bodyDiv w:val="1"/>
      <w:marLeft w:val="0"/>
      <w:marRight w:val="0"/>
      <w:marTop w:val="0"/>
      <w:marBottom w:val="0"/>
      <w:divBdr>
        <w:top w:val="none" w:sz="0" w:space="0" w:color="auto"/>
        <w:left w:val="none" w:sz="0" w:space="0" w:color="auto"/>
        <w:bottom w:val="none" w:sz="0" w:space="0" w:color="auto"/>
        <w:right w:val="none" w:sz="0" w:space="0" w:color="auto"/>
      </w:divBdr>
    </w:div>
    <w:div w:id="390692368">
      <w:bodyDiv w:val="1"/>
      <w:marLeft w:val="0"/>
      <w:marRight w:val="0"/>
      <w:marTop w:val="0"/>
      <w:marBottom w:val="0"/>
      <w:divBdr>
        <w:top w:val="none" w:sz="0" w:space="0" w:color="auto"/>
        <w:left w:val="none" w:sz="0" w:space="0" w:color="auto"/>
        <w:bottom w:val="none" w:sz="0" w:space="0" w:color="auto"/>
        <w:right w:val="none" w:sz="0" w:space="0" w:color="auto"/>
      </w:divBdr>
    </w:div>
    <w:div w:id="440733456">
      <w:bodyDiv w:val="1"/>
      <w:marLeft w:val="0"/>
      <w:marRight w:val="0"/>
      <w:marTop w:val="0"/>
      <w:marBottom w:val="0"/>
      <w:divBdr>
        <w:top w:val="none" w:sz="0" w:space="0" w:color="auto"/>
        <w:left w:val="none" w:sz="0" w:space="0" w:color="auto"/>
        <w:bottom w:val="none" w:sz="0" w:space="0" w:color="auto"/>
        <w:right w:val="none" w:sz="0" w:space="0" w:color="auto"/>
      </w:divBdr>
    </w:div>
    <w:div w:id="440808680">
      <w:bodyDiv w:val="1"/>
      <w:marLeft w:val="0"/>
      <w:marRight w:val="0"/>
      <w:marTop w:val="0"/>
      <w:marBottom w:val="0"/>
      <w:divBdr>
        <w:top w:val="none" w:sz="0" w:space="0" w:color="auto"/>
        <w:left w:val="none" w:sz="0" w:space="0" w:color="auto"/>
        <w:bottom w:val="none" w:sz="0" w:space="0" w:color="auto"/>
        <w:right w:val="none" w:sz="0" w:space="0" w:color="auto"/>
      </w:divBdr>
    </w:div>
    <w:div w:id="448548013">
      <w:bodyDiv w:val="1"/>
      <w:marLeft w:val="0"/>
      <w:marRight w:val="0"/>
      <w:marTop w:val="0"/>
      <w:marBottom w:val="0"/>
      <w:divBdr>
        <w:top w:val="none" w:sz="0" w:space="0" w:color="auto"/>
        <w:left w:val="none" w:sz="0" w:space="0" w:color="auto"/>
        <w:bottom w:val="none" w:sz="0" w:space="0" w:color="auto"/>
        <w:right w:val="none" w:sz="0" w:space="0" w:color="auto"/>
      </w:divBdr>
    </w:div>
    <w:div w:id="448671453">
      <w:bodyDiv w:val="1"/>
      <w:marLeft w:val="0"/>
      <w:marRight w:val="0"/>
      <w:marTop w:val="0"/>
      <w:marBottom w:val="0"/>
      <w:divBdr>
        <w:top w:val="none" w:sz="0" w:space="0" w:color="auto"/>
        <w:left w:val="none" w:sz="0" w:space="0" w:color="auto"/>
        <w:bottom w:val="none" w:sz="0" w:space="0" w:color="auto"/>
        <w:right w:val="none" w:sz="0" w:space="0" w:color="auto"/>
      </w:divBdr>
    </w:div>
    <w:div w:id="457726638">
      <w:bodyDiv w:val="1"/>
      <w:marLeft w:val="0"/>
      <w:marRight w:val="0"/>
      <w:marTop w:val="0"/>
      <w:marBottom w:val="0"/>
      <w:divBdr>
        <w:top w:val="none" w:sz="0" w:space="0" w:color="auto"/>
        <w:left w:val="none" w:sz="0" w:space="0" w:color="auto"/>
        <w:bottom w:val="none" w:sz="0" w:space="0" w:color="auto"/>
        <w:right w:val="none" w:sz="0" w:space="0" w:color="auto"/>
      </w:divBdr>
    </w:div>
    <w:div w:id="465271024">
      <w:bodyDiv w:val="1"/>
      <w:marLeft w:val="0"/>
      <w:marRight w:val="0"/>
      <w:marTop w:val="0"/>
      <w:marBottom w:val="0"/>
      <w:divBdr>
        <w:top w:val="none" w:sz="0" w:space="0" w:color="auto"/>
        <w:left w:val="none" w:sz="0" w:space="0" w:color="auto"/>
        <w:bottom w:val="none" w:sz="0" w:space="0" w:color="auto"/>
        <w:right w:val="none" w:sz="0" w:space="0" w:color="auto"/>
      </w:divBdr>
    </w:div>
    <w:div w:id="568854452">
      <w:bodyDiv w:val="1"/>
      <w:marLeft w:val="0"/>
      <w:marRight w:val="0"/>
      <w:marTop w:val="0"/>
      <w:marBottom w:val="0"/>
      <w:divBdr>
        <w:top w:val="none" w:sz="0" w:space="0" w:color="auto"/>
        <w:left w:val="none" w:sz="0" w:space="0" w:color="auto"/>
        <w:bottom w:val="none" w:sz="0" w:space="0" w:color="auto"/>
        <w:right w:val="none" w:sz="0" w:space="0" w:color="auto"/>
      </w:divBdr>
    </w:div>
    <w:div w:id="628979756">
      <w:bodyDiv w:val="1"/>
      <w:marLeft w:val="0"/>
      <w:marRight w:val="0"/>
      <w:marTop w:val="0"/>
      <w:marBottom w:val="0"/>
      <w:divBdr>
        <w:top w:val="none" w:sz="0" w:space="0" w:color="auto"/>
        <w:left w:val="none" w:sz="0" w:space="0" w:color="auto"/>
        <w:bottom w:val="none" w:sz="0" w:space="0" w:color="auto"/>
        <w:right w:val="none" w:sz="0" w:space="0" w:color="auto"/>
      </w:divBdr>
    </w:div>
    <w:div w:id="677195797">
      <w:bodyDiv w:val="1"/>
      <w:marLeft w:val="0"/>
      <w:marRight w:val="0"/>
      <w:marTop w:val="0"/>
      <w:marBottom w:val="0"/>
      <w:divBdr>
        <w:top w:val="none" w:sz="0" w:space="0" w:color="auto"/>
        <w:left w:val="none" w:sz="0" w:space="0" w:color="auto"/>
        <w:bottom w:val="none" w:sz="0" w:space="0" w:color="auto"/>
        <w:right w:val="none" w:sz="0" w:space="0" w:color="auto"/>
      </w:divBdr>
    </w:div>
    <w:div w:id="692003472">
      <w:bodyDiv w:val="1"/>
      <w:marLeft w:val="0"/>
      <w:marRight w:val="0"/>
      <w:marTop w:val="0"/>
      <w:marBottom w:val="0"/>
      <w:divBdr>
        <w:top w:val="none" w:sz="0" w:space="0" w:color="auto"/>
        <w:left w:val="none" w:sz="0" w:space="0" w:color="auto"/>
        <w:bottom w:val="none" w:sz="0" w:space="0" w:color="auto"/>
        <w:right w:val="none" w:sz="0" w:space="0" w:color="auto"/>
      </w:divBdr>
      <w:divsChild>
        <w:div w:id="232354439">
          <w:marLeft w:val="634"/>
          <w:marRight w:val="0"/>
          <w:marTop w:val="96"/>
          <w:marBottom w:val="0"/>
          <w:divBdr>
            <w:top w:val="none" w:sz="0" w:space="0" w:color="auto"/>
            <w:left w:val="none" w:sz="0" w:space="0" w:color="auto"/>
            <w:bottom w:val="none" w:sz="0" w:space="0" w:color="auto"/>
            <w:right w:val="none" w:sz="0" w:space="0" w:color="auto"/>
          </w:divBdr>
        </w:div>
        <w:div w:id="372266776">
          <w:marLeft w:val="634"/>
          <w:marRight w:val="0"/>
          <w:marTop w:val="96"/>
          <w:marBottom w:val="0"/>
          <w:divBdr>
            <w:top w:val="none" w:sz="0" w:space="0" w:color="auto"/>
            <w:left w:val="none" w:sz="0" w:space="0" w:color="auto"/>
            <w:bottom w:val="none" w:sz="0" w:space="0" w:color="auto"/>
            <w:right w:val="none" w:sz="0" w:space="0" w:color="auto"/>
          </w:divBdr>
        </w:div>
        <w:div w:id="626936274">
          <w:marLeft w:val="1267"/>
          <w:marRight w:val="0"/>
          <w:marTop w:val="77"/>
          <w:marBottom w:val="0"/>
          <w:divBdr>
            <w:top w:val="none" w:sz="0" w:space="0" w:color="auto"/>
            <w:left w:val="none" w:sz="0" w:space="0" w:color="auto"/>
            <w:bottom w:val="none" w:sz="0" w:space="0" w:color="auto"/>
            <w:right w:val="none" w:sz="0" w:space="0" w:color="auto"/>
          </w:divBdr>
        </w:div>
        <w:div w:id="546574273">
          <w:marLeft w:val="1267"/>
          <w:marRight w:val="0"/>
          <w:marTop w:val="77"/>
          <w:marBottom w:val="0"/>
          <w:divBdr>
            <w:top w:val="none" w:sz="0" w:space="0" w:color="auto"/>
            <w:left w:val="none" w:sz="0" w:space="0" w:color="auto"/>
            <w:bottom w:val="none" w:sz="0" w:space="0" w:color="auto"/>
            <w:right w:val="none" w:sz="0" w:space="0" w:color="auto"/>
          </w:divBdr>
        </w:div>
        <w:div w:id="460881463">
          <w:marLeft w:val="1267"/>
          <w:marRight w:val="0"/>
          <w:marTop w:val="77"/>
          <w:marBottom w:val="0"/>
          <w:divBdr>
            <w:top w:val="none" w:sz="0" w:space="0" w:color="auto"/>
            <w:left w:val="none" w:sz="0" w:space="0" w:color="auto"/>
            <w:bottom w:val="none" w:sz="0" w:space="0" w:color="auto"/>
            <w:right w:val="none" w:sz="0" w:space="0" w:color="auto"/>
          </w:divBdr>
        </w:div>
        <w:div w:id="843664733">
          <w:marLeft w:val="634"/>
          <w:marRight w:val="0"/>
          <w:marTop w:val="96"/>
          <w:marBottom w:val="0"/>
          <w:divBdr>
            <w:top w:val="none" w:sz="0" w:space="0" w:color="auto"/>
            <w:left w:val="none" w:sz="0" w:space="0" w:color="auto"/>
            <w:bottom w:val="none" w:sz="0" w:space="0" w:color="auto"/>
            <w:right w:val="none" w:sz="0" w:space="0" w:color="auto"/>
          </w:divBdr>
        </w:div>
        <w:div w:id="1387797800">
          <w:marLeft w:val="634"/>
          <w:marRight w:val="0"/>
          <w:marTop w:val="96"/>
          <w:marBottom w:val="0"/>
          <w:divBdr>
            <w:top w:val="none" w:sz="0" w:space="0" w:color="auto"/>
            <w:left w:val="none" w:sz="0" w:space="0" w:color="auto"/>
            <w:bottom w:val="none" w:sz="0" w:space="0" w:color="auto"/>
            <w:right w:val="none" w:sz="0" w:space="0" w:color="auto"/>
          </w:divBdr>
        </w:div>
      </w:divsChild>
    </w:div>
    <w:div w:id="714694134">
      <w:bodyDiv w:val="1"/>
      <w:marLeft w:val="0"/>
      <w:marRight w:val="0"/>
      <w:marTop w:val="0"/>
      <w:marBottom w:val="0"/>
      <w:divBdr>
        <w:top w:val="none" w:sz="0" w:space="0" w:color="auto"/>
        <w:left w:val="none" w:sz="0" w:space="0" w:color="auto"/>
        <w:bottom w:val="none" w:sz="0" w:space="0" w:color="auto"/>
        <w:right w:val="none" w:sz="0" w:space="0" w:color="auto"/>
      </w:divBdr>
    </w:div>
    <w:div w:id="734478231">
      <w:bodyDiv w:val="1"/>
      <w:marLeft w:val="0"/>
      <w:marRight w:val="0"/>
      <w:marTop w:val="0"/>
      <w:marBottom w:val="0"/>
      <w:divBdr>
        <w:top w:val="none" w:sz="0" w:space="0" w:color="auto"/>
        <w:left w:val="none" w:sz="0" w:space="0" w:color="auto"/>
        <w:bottom w:val="none" w:sz="0" w:space="0" w:color="auto"/>
        <w:right w:val="none" w:sz="0" w:space="0" w:color="auto"/>
      </w:divBdr>
    </w:div>
    <w:div w:id="735472229">
      <w:bodyDiv w:val="1"/>
      <w:marLeft w:val="0"/>
      <w:marRight w:val="0"/>
      <w:marTop w:val="0"/>
      <w:marBottom w:val="0"/>
      <w:divBdr>
        <w:top w:val="none" w:sz="0" w:space="0" w:color="auto"/>
        <w:left w:val="none" w:sz="0" w:space="0" w:color="auto"/>
        <w:bottom w:val="none" w:sz="0" w:space="0" w:color="auto"/>
        <w:right w:val="none" w:sz="0" w:space="0" w:color="auto"/>
      </w:divBdr>
      <w:divsChild>
        <w:div w:id="1164274660">
          <w:marLeft w:val="0"/>
          <w:marRight w:val="0"/>
          <w:marTop w:val="0"/>
          <w:marBottom w:val="0"/>
          <w:divBdr>
            <w:top w:val="none" w:sz="0" w:space="0" w:color="auto"/>
            <w:left w:val="none" w:sz="0" w:space="0" w:color="auto"/>
            <w:bottom w:val="none" w:sz="0" w:space="0" w:color="auto"/>
            <w:right w:val="none" w:sz="0" w:space="0" w:color="auto"/>
          </w:divBdr>
        </w:div>
      </w:divsChild>
    </w:div>
    <w:div w:id="772240941">
      <w:bodyDiv w:val="1"/>
      <w:marLeft w:val="0"/>
      <w:marRight w:val="0"/>
      <w:marTop w:val="0"/>
      <w:marBottom w:val="0"/>
      <w:divBdr>
        <w:top w:val="none" w:sz="0" w:space="0" w:color="auto"/>
        <w:left w:val="none" w:sz="0" w:space="0" w:color="auto"/>
        <w:bottom w:val="none" w:sz="0" w:space="0" w:color="auto"/>
        <w:right w:val="none" w:sz="0" w:space="0" w:color="auto"/>
      </w:divBdr>
    </w:div>
    <w:div w:id="818231862">
      <w:bodyDiv w:val="1"/>
      <w:marLeft w:val="0"/>
      <w:marRight w:val="0"/>
      <w:marTop w:val="0"/>
      <w:marBottom w:val="0"/>
      <w:divBdr>
        <w:top w:val="none" w:sz="0" w:space="0" w:color="auto"/>
        <w:left w:val="none" w:sz="0" w:space="0" w:color="auto"/>
        <w:bottom w:val="none" w:sz="0" w:space="0" w:color="auto"/>
        <w:right w:val="none" w:sz="0" w:space="0" w:color="auto"/>
      </w:divBdr>
    </w:div>
    <w:div w:id="829751722">
      <w:bodyDiv w:val="1"/>
      <w:marLeft w:val="0"/>
      <w:marRight w:val="0"/>
      <w:marTop w:val="0"/>
      <w:marBottom w:val="0"/>
      <w:divBdr>
        <w:top w:val="none" w:sz="0" w:space="0" w:color="auto"/>
        <w:left w:val="none" w:sz="0" w:space="0" w:color="auto"/>
        <w:bottom w:val="none" w:sz="0" w:space="0" w:color="auto"/>
        <w:right w:val="none" w:sz="0" w:space="0" w:color="auto"/>
      </w:divBdr>
    </w:div>
    <w:div w:id="842545967">
      <w:bodyDiv w:val="1"/>
      <w:marLeft w:val="0"/>
      <w:marRight w:val="0"/>
      <w:marTop w:val="0"/>
      <w:marBottom w:val="0"/>
      <w:divBdr>
        <w:top w:val="none" w:sz="0" w:space="0" w:color="auto"/>
        <w:left w:val="none" w:sz="0" w:space="0" w:color="auto"/>
        <w:bottom w:val="none" w:sz="0" w:space="0" w:color="auto"/>
        <w:right w:val="none" w:sz="0" w:space="0" w:color="auto"/>
      </w:divBdr>
    </w:div>
    <w:div w:id="878976796">
      <w:bodyDiv w:val="1"/>
      <w:marLeft w:val="0"/>
      <w:marRight w:val="0"/>
      <w:marTop w:val="0"/>
      <w:marBottom w:val="0"/>
      <w:divBdr>
        <w:top w:val="none" w:sz="0" w:space="0" w:color="auto"/>
        <w:left w:val="none" w:sz="0" w:space="0" w:color="auto"/>
        <w:bottom w:val="none" w:sz="0" w:space="0" w:color="auto"/>
        <w:right w:val="none" w:sz="0" w:space="0" w:color="auto"/>
      </w:divBdr>
    </w:div>
    <w:div w:id="933392941">
      <w:bodyDiv w:val="1"/>
      <w:marLeft w:val="0"/>
      <w:marRight w:val="0"/>
      <w:marTop w:val="0"/>
      <w:marBottom w:val="0"/>
      <w:divBdr>
        <w:top w:val="none" w:sz="0" w:space="0" w:color="auto"/>
        <w:left w:val="none" w:sz="0" w:space="0" w:color="auto"/>
        <w:bottom w:val="none" w:sz="0" w:space="0" w:color="auto"/>
        <w:right w:val="none" w:sz="0" w:space="0" w:color="auto"/>
      </w:divBdr>
    </w:div>
    <w:div w:id="951329381">
      <w:bodyDiv w:val="1"/>
      <w:marLeft w:val="0"/>
      <w:marRight w:val="0"/>
      <w:marTop w:val="0"/>
      <w:marBottom w:val="0"/>
      <w:divBdr>
        <w:top w:val="none" w:sz="0" w:space="0" w:color="auto"/>
        <w:left w:val="none" w:sz="0" w:space="0" w:color="auto"/>
        <w:bottom w:val="none" w:sz="0" w:space="0" w:color="auto"/>
        <w:right w:val="none" w:sz="0" w:space="0" w:color="auto"/>
      </w:divBdr>
    </w:div>
    <w:div w:id="977493176">
      <w:bodyDiv w:val="1"/>
      <w:marLeft w:val="0"/>
      <w:marRight w:val="0"/>
      <w:marTop w:val="0"/>
      <w:marBottom w:val="0"/>
      <w:divBdr>
        <w:top w:val="none" w:sz="0" w:space="0" w:color="auto"/>
        <w:left w:val="none" w:sz="0" w:space="0" w:color="auto"/>
        <w:bottom w:val="none" w:sz="0" w:space="0" w:color="auto"/>
        <w:right w:val="none" w:sz="0" w:space="0" w:color="auto"/>
      </w:divBdr>
    </w:div>
    <w:div w:id="999886290">
      <w:bodyDiv w:val="1"/>
      <w:marLeft w:val="0"/>
      <w:marRight w:val="0"/>
      <w:marTop w:val="0"/>
      <w:marBottom w:val="0"/>
      <w:divBdr>
        <w:top w:val="none" w:sz="0" w:space="0" w:color="auto"/>
        <w:left w:val="none" w:sz="0" w:space="0" w:color="auto"/>
        <w:bottom w:val="none" w:sz="0" w:space="0" w:color="auto"/>
        <w:right w:val="none" w:sz="0" w:space="0" w:color="auto"/>
      </w:divBdr>
    </w:div>
    <w:div w:id="1047874745">
      <w:bodyDiv w:val="1"/>
      <w:marLeft w:val="0"/>
      <w:marRight w:val="0"/>
      <w:marTop w:val="0"/>
      <w:marBottom w:val="0"/>
      <w:divBdr>
        <w:top w:val="none" w:sz="0" w:space="0" w:color="auto"/>
        <w:left w:val="none" w:sz="0" w:space="0" w:color="auto"/>
        <w:bottom w:val="none" w:sz="0" w:space="0" w:color="auto"/>
        <w:right w:val="none" w:sz="0" w:space="0" w:color="auto"/>
      </w:divBdr>
      <w:divsChild>
        <w:div w:id="474299828">
          <w:marLeft w:val="360"/>
          <w:marRight w:val="0"/>
          <w:marTop w:val="200"/>
          <w:marBottom w:val="0"/>
          <w:divBdr>
            <w:top w:val="none" w:sz="0" w:space="0" w:color="auto"/>
            <w:left w:val="none" w:sz="0" w:space="0" w:color="auto"/>
            <w:bottom w:val="none" w:sz="0" w:space="0" w:color="auto"/>
            <w:right w:val="none" w:sz="0" w:space="0" w:color="auto"/>
          </w:divBdr>
        </w:div>
        <w:div w:id="221602787">
          <w:marLeft w:val="1080"/>
          <w:marRight w:val="0"/>
          <w:marTop w:val="100"/>
          <w:marBottom w:val="0"/>
          <w:divBdr>
            <w:top w:val="none" w:sz="0" w:space="0" w:color="auto"/>
            <w:left w:val="none" w:sz="0" w:space="0" w:color="auto"/>
            <w:bottom w:val="none" w:sz="0" w:space="0" w:color="auto"/>
            <w:right w:val="none" w:sz="0" w:space="0" w:color="auto"/>
          </w:divBdr>
        </w:div>
        <w:div w:id="2051999436">
          <w:marLeft w:val="1800"/>
          <w:marRight w:val="0"/>
          <w:marTop w:val="100"/>
          <w:marBottom w:val="0"/>
          <w:divBdr>
            <w:top w:val="none" w:sz="0" w:space="0" w:color="auto"/>
            <w:left w:val="none" w:sz="0" w:space="0" w:color="auto"/>
            <w:bottom w:val="none" w:sz="0" w:space="0" w:color="auto"/>
            <w:right w:val="none" w:sz="0" w:space="0" w:color="auto"/>
          </w:divBdr>
        </w:div>
        <w:div w:id="165176994">
          <w:marLeft w:val="1800"/>
          <w:marRight w:val="0"/>
          <w:marTop w:val="100"/>
          <w:marBottom w:val="0"/>
          <w:divBdr>
            <w:top w:val="none" w:sz="0" w:space="0" w:color="auto"/>
            <w:left w:val="none" w:sz="0" w:space="0" w:color="auto"/>
            <w:bottom w:val="none" w:sz="0" w:space="0" w:color="auto"/>
            <w:right w:val="none" w:sz="0" w:space="0" w:color="auto"/>
          </w:divBdr>
        </w:div>
        <w:div w:id="80178069">
          <w:marLeft w:val="1800"/>
          <w:marRight w:val="0"/>
          <w:marTop w:val="100"/>
          <w:marBottom w:val="0"/>
          <w:divBdr>
            <w:top w:val="none" w:sz="0" w:space="0" w:color="auto"/>
            <w:left w:val="none" w:sz="0" w:space="0" w:color="auto"/>
            <w:bottom w:val="none" w:sz="0" w:space="0" w:color="auto"/>
            <w:right w:val="none" w:sz="0" w:space="0" w:color="auto"/>
          </w:divBdr>
        </w:div>
        <w:div w:id="965501652">
          <w:marLeft w:val="1800"/>
          <w:marRight w:val="0"/>
          <w:marTop w:val="100"/>
          <w:marBottom w:val="0"/>
          <w:divBdr>
            <w:top w:val="none" w:sz="0" w:space="0" w:color="auto"/>
            <w:left w:val="none" w:sz="0" w:space="0" w:color="auto"/>
            <w:bottom w:val="none" w:sz="0" w:space="0" w:color="auto"/>
            <w:right w:val="none" w:sz="0" w:space="0" w:color="auto"/>
          </w:divBdr>
        </w:div>
        <w:div w:id="432482530">
          <w:marLeft w:val="1080"/>
          <w:marRight w:val="0"/>
          <w:marTop w:val="100"/>
          <w:marBottom w:val="0"/>
          <w:divBdr>
            <w:top w:val="none" w:sz="0" w:space="0" w:color="auto"/>
            <w:left w:val="none" w:sz="0" w:space="0" w:color="auto"/>
            <w:bottom w:val="none" w:sz="0" w:space="0" w:color="auto"/>
            <w:right w:val="none" w:sz="0" w:space="0" w:color="auto"/>
          </w:divBdr>
        </w:div>
        <w:div w:id="1612933199">
          <w:marLeft w:val="1080"/>
          <w:marRight w:val="0"/>
          <w:marTop w:val="100"/>
          <w:marBottom w:val="0"/>
          <w:divBdr>
            <w:top w:val="none" w:sz="0" w:space="0" w:color="auto"/>
            <w:left w:val="none" w:sz="0" w:space="0" w:color="auto"/>
            <w:bottom w:val="none" w:sz="0" w:space="0" w:color="auto"/>
            <w:right w:val="none" w:sz="0" w:space="0" w:color="auto"/>
          </w:divBdr>
        </w:div>
      </w:divsChild>
    </w:div>
    <w:div w:id="1051080293">
      <w:bodyDiv w:val="1"/>
      <w:marLeft w:val="0"/>
      <w:marRight w:val="0"/>
      <w:marTop w:val="0"/>
      <w:marBottom w:val="0"/>
      <w:divBdr>
        <w:top w:val="none" w:sz="0" w:space="0" w:color="auto"/>
        <w:left w:val="none" w:sz="0" w:space="0" w:color="auto"/>
        <w:bottom w:val="none" w:sz="0" w:space="0" w:color="auto"/>
        <w:right w:val="none" w:sz="0" w:space="0" w:color="auto"/>
      </w:divBdr>
    </w:div>
    <w:div w:id="1080828443">
      <w:bodyDiv w:val="1"/>
      <w:marLeft w:val="0"/>
      <w:marRight w:val="0"/>
      <w:marTop w:val="0"/>
      <w:marBottom w:val="0"/>
      <w:divBdr>
        <w:top w:val="none" w:sz="0" w:space="0" w:color="auto"/>
        <w:left w:val="none" w:sz="0" w:space="0" w:color="auto"/>
        <w:bottom w:val="none" w:sz="0" w:space="0" w:color="auto"/>
        <w:right w:val="none" w:sz="0" w:space="0" w:color="auto"/>
      </w:divBdr>
    </w:div>
    <w:div w:id="1140422178">
      <w:bodyDiv w:val="1"/>
      <w:marLeft w:val="0"/>
      <w:marRight w:val="0"/>
      <w:marTop w:val="0"/>
      <w:marBottom w:val="0"/>
      <w:divBdr>
        <w:top w:val="none" w:sz="0" w:space="0" w:color="auto"/>
        <w:left w:val="none" w:sz="0" w:space="0" w:color="auto"/>
        <w:bottom w:val="none" w:sz="0" w:space="0" w:color="auto"/>
        <w:right w:val="none" w:sz="0" w:space="0" w:color="auto"/>
      </w:divBdr>
    </w:div>
    <w:div w:id="1146123130">
      <w:bodyDiv w:val="1"/>
      <w:marLeft w:val="0"/>
      <w:marRight w:val="0"/>
      <w:marTop w:val="0"/>
      <w:marBottom w:val="0"/>
      <w:divBdr>
        <w:top w:val="none" w:sz="0" w:space="0" w:color="auto"/>
        <w:left w:val="none" w:sz="0" w:space="0" w:color="auto"/>
        <w:bottom w:val="none" w:sz="0" w:space="0" w:color="auto"/>
        <w:right w:val="none" w:sz="0" w:space="0" w:color="auto"/>
      </w:divBdr>
    </w:div>
    <w:div w:id="1151598758">
      <w:bodyDiv w:val="1"/>
      <w:marLeft w:val="0"/>
      <w:marRight w:val="0"/>
      <w:marTop w:val="0"/>
      <w:marBottom w:val="0"/>
      <w:divBdr>
        <w:top w:val="none" w:sz="0" w:space="0" w:color="auto"/>
        <w:left w:val="none" w:sz="0" w:space="0" w:color="auto"/>
        <w:bottom w:val="none" w:sz="0" w:space="0" w:color="auto"/>
        <w:right w:val="none" w:sz="0" w:space="0" w:color="auto"/>
      </w:divBdr>
    </w:div>
    <w:div w:id="1174302056">
      <w:bodyDiv w:val="1"/>
      <w:marLeft w:val="0"/>
      <w:marRight w:val="0"/>
      <w:marTop w:val="0"/>
      <w:marBottom w:val="0"/>
      <w:divBdr>
        <w:top w:val="none" w:sz="0" w:space="0" w:color="auto"/>
        <w:left w:val="none" w:sz="0" w:space="0" w:color="auto"/>
        <w:bottom w:val="none" w:sz="0" w:space="0" w:color="auto"/>
        <w:right w:val="none" w:sz="0" w:space="0" w:color="auto"/>
      </w:divBdr>
    </w:div>
    <w:div w:id="1208565309">
      <w:bodyDiv w:val="1"/>
      <w:marLeft w:val="0"/>
      <w:marRight w:val="0"/>
      <w:marTop w:val="0"/>
      <w:marBottom w:val="0"/>
      <w:divBdr>
        <w:top w:val="none" w:sz="0" w:space="0" w:color="auto"/>
        <w:left w:val="none" w:sz="0" w:space="0" w:color="auto"/>
        <w:bottom w:val="none" w:sz="0" w:space="0" w:color="auto"/>
        <w:right w:val="none" w:sz="0" w:space="0" w:color="auto"/>
      </w:divBdr>
    </w:div>
    <w:div w:id="1210071497">
      <w:bodyDiv w:val="1"/>
      <w:marLeft w:val="0"/>
      <w:marRight w:val="0"/>
      <w:marTop w:val="0"/>
      <w:marBottom w:val="0"/>
      <w:divBdr>
        <w:top w:val="none" w:sz="0" w:space="0" w:color="auto"/>
        <w:left w:val="none" w:sz="0" w:space="0" w:color="auto"/>
        <w:bottom w:val="none" w:sz="0" w:space="0" w:color="auto"/>
        <w:right w:val="none" w:sz="0" w:space="0" w:color="auto"/>
      </w:divBdr>
    </w:div>
    <w:div w:id="1233808746">
      <w:bodyDiv w:val="1"/>
      <w:marLeft w:val="0"/>
      <w:marRight w:val="0"/>
      <w:marTop w:val="0"/>
      <w:marBottom w:val="0"/>
      <w:divBdr>
        <w:top w:val="none" w:sz="0" w:space="0" w:color="auto"/>
        <w:left w:val="none" w:sz="0" w:space="0" w:color="auto"/>
        <w:bottom w:val="none" w:sz="0" w:space="0" w:color="auto"/>
        <w:right w:val="none" w:sz="0" w:space="0" w:color="auto"/>
      </w:divBdr>
    </w:div>
    <w:div w:id="1289361281">
      <w:bodyDiv w:val="1"/>
      <w:marLeft w:val="0"/>
      <w:marRight w:val="0"/>
      <w:marTop w:val="0"/>
      <w:marBottom w:val="0"/>
      <w:divBdr>
        <w:top w:val="none" w:sz="0" w:space="0" w:color="auto"/>
        <w:left w:val="none" w:sz="0" w:space="0" w:color="auto"/>
        <w:bottom w:val="none" w:sz="0" w:space="0" w:color="auto"/>
        <w:right w:val="none" w:sz="0" w:space="0" w:color="auto"/>
      </w:divBdr>
    </w:div>
    <w:div w:id="1289776820">
      <w:bodyDiv w:val="1"/>
      <w:marLeft w:val="0"/>
      <w:marRight w:val="0"/>
      <w:marTop w:val="0"/>
      <w:marBottom w:val="0"/>
      <w:divBdr>
        <w:top w:val="none" w:sz="0" w:space="0" w:color="auto"/>
        <w:left w:val="none" w:sz="0" w:space="0" w:color="auto"/>
        <w:bottom w:val="none" w:sz="0" w:space="0" w:color="auto"/>
        <w:right w:val="none" w:sz="0" w:space="0" w:color="auto"/>
      </w:divBdr>
    </w:div>
    <w:div w:id="1348093231">
      <w:bodyDiv w:val="1"/>
      <w:marLeft w:val="0"/>
      <w:marRight w:val="0"/>
      <w:marTop w:val="0"/>
      <w:marBottom w:val="0"/>
      <w:divBdr>
        <w:top w:val="none" w:sz="0" w:space="0" w:color="auto"/>
        <w:left w:val="none" w:sz="0" w:space="0" w:color="auto"/>
        <w:bottom w:val="none" w:sz="0" w:space="0" w:color="auto"/>
        <w:right w:val="none" w:sz="0" w:space="0" w:color="auto"/>
      </w:divBdr>
    </w:div>
    <w:div w:id="1393432435">
      <w:bodyDiv w:val="1"/>
      <w:marLeft w:val="0"/>
      <w:marRight w:val="0"/>
      <w:marTop w:val="0"/>
      <w:marBottom w:val="0"/>
      <w:divBdr>
        <w:top w:val="none" w:sz="0" w:space="0" w:color="auto"/>
        <w:left w:val="none" w:sz="0" w:space="0" w:color="auto"/>
        <w:bottom w:val="none" w:sz="0" w:space="0" w:color="auto"/>
        <w:right w:val="none" w:sz="0" w:space="0" w:color="auto"/>
      </w:divBdr>
    </w:div>
    <w:div w:id="1394112831">
      <w:bodyDiv w:val="1"/>
      <w:marLeft w:val="0"/>
      <w:marRight w:val="0"/>
      <w:marTop w:val="0"/>
      <w:marBottom w:val="0"/>
      <w:divBdr>
        <w:top w:val="none" w:sz="0" w:space="0" w:color="auto"/>
        <w:left w:val="none" w:sz="0" w:space="0" w:color="auto"/>
        <w:bottom w:val="none" w:sz="0" w:space="0" w:color="auto"/>
        <w:right w:val="none" w:sz="0" w:space="0" w:color="auto"/>
      </w:divBdr>
    </w:div>
    <w:div w:id="1413427478">
      <w:bodyDiv w:val="1"/>
      <w:marLeft w:val="0"/>
      <w:marRight w:val="0"/>
      <w:marTop w:val="0"/>
      <w:marBottom w:val="0"/>
      <w:divBdr>
        <w:top w:val="none" w:sz="0" w:space="0" w:color="auto"/>
        <w:left w:val="none" w:sz="0" w:space="0" w:color="auto"/>
        <w:bottom w:val="none" w:sz="0" w:space="0" w:color="auto"/>
        <w:right w:val="none" w:sz="0" w:space="0" w:color="auto"/>
      </w:divBdr>
    </w:div>
    <w:div w:id="1414887924">
      <w:bodyDiv w:val="1"/>
      <w:marLeft w:val="0"/>
      <w:marRight w:val="0"/>
      <w:marTop w:val="0"/>
      <w:marBottom w:val="0"/>
      <w:divBdr>
        <w:top w:val="none" w:sz="0" w:space="0" w:color="auto"/>
        <w:left w:val="none" w:sz="0" w:space="0" w:color="auto"/>
        <w:bottom w:val="none" w:sz="0" w:space="0" w:color="auto"/>
        <w:right w:val="none" w:sz="0" w:space="0" w:color="auto"/>
      </w:divBdr>
    </w:div>
    <w:div w:id="1425153306">
      <w:bodyDiv w:val="1"/>
      <w:marLeft w:val="0"/>
      <w:marRight w:val="0"/>
      <w:marTop w:val="0"/>
      <w:marBottom w:val="0"/>
      <w:divBdr>
        <w:top w:val="none" w:sz="0" w:space="0" w:color="auto"/>
        <w:left w:val="none" w:sz="0" w:space="0" w:color="auto"/>
        <w:bottom w:val="none" w:sz="0" w:space="0" w:color="auto"/>
        <w:right w:val="none" w:sz="0" w:space="0" w:color="auto"/>
      </w:divBdr>
      <w:divsChild>
        <w:div w:id="1418400109">
          <w:marLeft w:val="1166"/>
          <w:marRight w:val="0"/>
          <w:marTop w:val="115"/>
          <w:marBottom w:val="0"/>
          <w:divBdr>
            <w:top w:val="none" w:sz="0" w:space="0" w:color="auto"/>
            <w:left w:val="none" w:sz="0" w:space="0" w:color="auto"/>
            <w:bottom w:val="none" w:sz="0" w:space="0" w:color="auto"/>
            <w:right w:val="none" w:sz="0" w:space="0" w:color="auto"/>
          </w:divBdr>
        </w:div>
        <w:div w:id="1365212813">
          <w:marLeft w:val="1800"/>
          <w:marRight w:val="0"/>
          <w:marTop w:val="96"/>
          <w:marBottom w:val="0"/>
          <w:divBdr>
            <w:top w:val="none" w:sz="0" w:space="0" w:color="auto"/>
            <w:left w:val="none" w:sz="0" w:space="0" w:color="auto"/>
            <w:bottom w:val="none" w:sz="0" w:space="0" w:color="auto"/>
            <w:right w:val="none" w:sz="0" w:space="0" w:color="auto"/>
          </w:divBdr>
        </w:div>
        <w:div w:id="1948001517">
          <w:marLeft w:val="2520"/>
          <w:marRight w:val="0"/>
          <w:marTop w:val="86"/>
          <w:marBottom w:val="0"/>
          <w:divBdr>
            <w:top w:val="none" w:sz="0" w:space="0" w:color="auto"/>
            <w:left w:val="none" w:sz="0" w:space="0" w:color="auto"/>
            <w:bottom w:val="none" w:sz="0" w:space="0" w:color="auto"/>
            <w:right w:val="none" w:sz="0" w:space="0" w:color="auto"/>
          </w:divBdr>
        </w:div>
        <w:div w:id="1930382213">
          <w:marLeft w:val="1166"/>
          <w:marRight w:val="0"/>
          <w:marTop w:val="115"/>
          <w:marBottom w:val="0"/>
          <w:divBdr>
            <w:top w:val="none" w:sz="0" w:space="0" w:color="auto"/>
            <w:left w:val="none" w:sz="0" w:space="0" w:color="auto"/>
            <w:bottom w:val="none" w:sz="0" w:space="0" w:color="auto"/>
            <w:right w:val="none" w:sz="0" w:space="0" w:color="auto"/>
          </w:divBdr>
        </w:div>
      </w:divsChild>
    </w:div>
    <w:div w:id="1500467010">
      <w:bodyDiv w:val="1"/>
      <w:marLeft w:val="0"/>
      <w:marRight w:val="0"/>
      <w:marTop w:val="0"/>
      <w:marBottom w:val="0"/>
      <w:divBdr>
        <w:top w:val="none" w:sz="0" w:space="0" w:color="auto"/>
        <w:left w:val="none" w:sz="0" w:space="0" w:color="auto"/>
        <w:bottom w:val="none" w:sz="0" w:space="0" w:color="auto"/>
        <w:right w:val="none" w:sz="0" w:space="0" w:color="auto"/>
      </w:divBdr>
    </w:div>
    <w:div w:id="1501583507">
      <w:bodyDiv w:val="1"/>
      <w:marLeft w:val="0"/>
      <w:marRight w:val="0"/>
      <w:marTop w:val="0"/>
      <w:marBottom w:val="0"/>
      <w:divBdr>
        <w:top w:val="none" w:sz="0" w:space="0" w:color="auto"/>
        <w:left w:val="none" w:sz="0" w:space="0" w:color="auto"/>
        <w:bottom w:val="none" w:sz="0" w:space="0" w:color="auto"/>
        <w:right w:val="none" w:sz="0" w:space="0" w:color="auto"/>
      </w:divBdr>
    </w:div>
    <w:div w:id="1508863441">
      <w:bodyDiv w:val="1"/>
      <w:marLeft w:val="0"/>
      <w:marRight w:val="0"/>
      <w:marTop w:val="0"/>
      <w:marBottom w:val="0"/>
      <w:divBdr>
        <w:top w:val="none" w:sz="0" w:space="0" w:color="auto"/>
        <w:left w:val="none" w:sz="0" w:space="0" w:color="auto"/>
        <w:bottom w:val="none" w:sz="0" w:space="0" w:color="auto"/>
        <w:right w:val="none" w:sz="0" w:space="0" w:color="auto"/>
      </w:divBdr>
    </w:div>
    <w:div w:id="1622230145">
      <w:bodyDiv w:val="1"/>
      <w:marLeft w:val="0"/>
      <w:marRight w:val="0"/>
      <w:marTop w:val="0"/>
      <w:marBottom w:val="0"/>
      <w:divBdr>
        <w:top w:val="none" w:sz="0" w:space="0" w:color="auto"/>
        <w:left w:val="none" w:sz="0" w:space="0" w:color="auto"/>
        <w:bottom w:val="none" w:sz="0" w:space="0" w:color="auto"/>
        <w:right w:val="none" w:sz="0" w:space="0" w:color="auto"/>
      </w:divBdr>
    </w:div>
    <w:div w:id="1689334356">
      <w:bodyDiv w:val="1"/>
      <w:marLeft w:val="0"/>
      <w:marRight w:val="0"/>
      <w:marTop w:val="0"/>
      <w:marBottom w:val="0"/>
      <w:divBdr>
        <w:top w:val="none" w:sz="0" w:space="0" w:color="auto"/>
        <w:left w:val="none" w:sz="0" w:space="0" w:color="auto"/>
        <w:bottom w:val="none" w:sz="0" w:space="0" w:color="auto"/>
        <w:right w:val="none" w:sz="0" w:space="0" w:color="auto"/>
      </w:divBdr>
    </w:div>
    <w:div w:id="1696730190">
      <w:bodyDiv w:val="1"/>
      <w:marLeft w:val="0"/>
      <w:marRight w:val="0"/>
      <w:marTop w:val="0"/>
      <w:marBottom w:val="0"/>
      <w:divBdr>
        <w:top w:val="none" w:sz="0" w:space="0" w:color="auto"/>
        <w:left w:val="none" w:sz="0" w:space="0" w:color="auto"/>
        <w:bottom w:val="none" w:sz="0" w:space="0" w:color="auto"/>
        <w:right w:val="none" w:sz="0" w:space="0" w:color="auto"/>
      </w:divBdr>
    </w:div>
    <w:div w:id="1698189847">
      <w:bodyDiv w:val="1"/>
      <w:marLeft w:val="0"/>
      <w:marRight w:val="0"/>
      <w:marTop w:val="0"/>
      <w:marBottom w:val="0"/>
      <w:divBdr>
        <w:top w:val="none" w:sz="0" w:space="0" w:color="auto"/>
        <w:left w:val="none" w:sz="0" w:space="0" w:color="auto"/>
        <w:bottom w:val="none" w:sz="0" w:space="0" w:color="auto"/>
        <w:right w:val="none" w:sz="0" w:space="0" w:color="auto"/>
      </w:divBdr>
      <w:divsChild>
        <w:div w:id="799691217">
          <w:marLeft w:val="0"/>
          <w:marRight w:val="0"/>
          <w:marTop w:val="0"/>
          <w:marBottom w:val="0"/>
          <w:divBdr>
            <w:top w:val="none" w:sz="0" w:space="0" w:color="auto"/>
            <w:left w:val="none" w:sz="0" w:space="0" w:color="auto"/>
            <w:bottom w:val="none" w:sz="0" w:space="0" w:color="auto"/>
            <w:right w:val="none" w:sz="0" w:space="0" w:color="auto"/>
          </w:divBdr>
          <w:divsChild>
            <w:div w:id="31539776">
              <w:marLeft w:val="0"/>
              <w:marRight w:val="0"/>
              <w:marTop w:val="0"/>
              <w:marBottom w:val="0"/>
              <w:divBdr>
                <w:top w:val="none" w:sz="0" w:space="0" w:color="auto"/>
                <w:left w:val="none" w:sz="0" w:space="0" w:color="auto"/>
                <w:bottom w:val="none" w:sz="0" w:space="0" w:color="auto"/>
                <w:right w:val="none" w:sz="0" w:space="0" w:color="auto"/>
              </w:divBdr>
              <w:divsChild>
                <w:div w:id="17238864">
                  <w:marLeft w:val="0"/>
                  <w:marRight w:val="0"/>
                  <w:marTop w:val="0"/>
                  <w:marBottom w:val="0"/>
                  <w:divBdr>
                    <w:top w:val="none" w:sz="0" w:space="0" w:color="auto"/>
                    <w:left w:val="none" w:sz="0" w:space="0" w:color="auto"/>
                    <w:bottom w:val="none" w:sz="0" w:space="0" w:color="auto"/>
                    <w:right w:val="none" w:sz="0" w:space="0" w:color="auto"/>
                  </w:divBdr>
                  <w:divsChild>
                    <w:div w:id="990794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73359205">
      <w:bodyDiv w:val="1"/>
      <w:marLeft w:val="0"/>
      <w:marRight w:val="0"/>
      <w:marTop w:val="0"/>
      <w:marBottom w:val="0"/>
      <w:divBdr>
        <w:top w:val="none" w:sz="0" w:space="0" w:color="auto"/>
        <w:left w:val="none" w:sz="0" w:space="0" w:color="auto"/>
        <w:bottom w:val="none" w:sz="0" w:space="0" w:color="auto"/>
        <w:right w:val="none" w:sz="0" w:space="0" w:color="auto"/>
      </w:divBdr>
    </w:div>
    <w:div w:id="1787768582">
      <w:bodyDiv w:val="1"/>
      <w:marLeft w:val="0"/>
      <w:marRight w:val="0"/>
      <w:marTop w:val="0"/>
      <w:marBottom w:val="0"/>
      <w:divBdr>
        <w:top w:val="none" w:sz="0" w:space="0" w:color="auto"/>
        <w:left w:val="none" w:sz="0" w:space="0" w:color="auto"/>
        <w:bottom w:val="none" w:sz="0" w:space="0" w:color="auto"/>
        <w:right w:val="none" w:sz="0" w:space="0" w:color="auto"/>
      </w:divBdr>
    </w:div>
    <w:div w:id="1818717512">
      <w:bodyDiv w:val="1"/>
      <w:marLeft w:val="0"/>
      <w:marRight w:val="0"/>
      <w:marTop w:val="0"/>
      <w:marBottom w:val="0"/>
      <w:divBdr>
        <w:top w:val="none" w:sz="0" w:space="0" w:color="auto"/>
        <w:left w:val="none" w:sz="0" w:space="0" w:color="auto"/>
        <w:bottom w:val="none" w:sz="0" w:space="0" w:color="auto"/>
        <w:right w:val="none" w:sz="0" w:space="0" w:color="auto"/>
      </w:divBdr>
    </w:div>
    <w:div w:id="1839151099">
      <w:bodyDiv w:val="1"/>
      <w:marLeft w:val="0"/>
      <w:marRight w:val="0"/>
      <w:marTop w:val="0"/>
      <w:marBottom w:val="0"/>
      <w:divBdr>
        <w:top w:val="none" w:sz="0" w:space="0" w:color="auto"/>
        <w:left w:val="none" w:sz="0" w:space="0" w:color="auto"/>
        <w:bottom w:val="none" w:sz="0" w:space="0" w:color="auto"/>
        <w:right w:val="none" w:sz="0" w:space="0" w:color="auto"/>
      </w:divBdr>
    </w:div>
    <w:div w:id="1864392929">
      <w:bodyDiv w:val="1"/>
      <w:marLeft w:val="0"/>
      <w:marRight w:val="0"/>
      <w:marTop w:val="0"/>
      <w:marBottom w:val="0"/>
      <w:divBdr>
        <w:top w:val="none" w:sz="0" w:space="0" w:color="auto"/>
        <w:left w:val="none" w:sz="0" w:space="0" w:color="auto"/>
        <w:bottom w:val="none" w:sz="0" w:space="0" w:color="auto"/>
        <w:right w:val="none" w:sz="0" w:space="0" w:color="auto"/>
      </w:divBdr>
    </w:div>
    <w:div w:id="1881166323">
      <w:bodyDiv w:val="1"/>
      <w:marLeft w:val="0"/>
      <w:marRight w:val="0"/>
      <w:marTop w:val="0"/>
      <w:marBottom w:val="0"/>
      <w:divBdr>
        <w:top w:val="none" w:sz="0" w:space="0" w:color="auto"/>
        <w:left w:val="none" w:sz="0" w:space="0" w:color="auto"/>
        <w:bottom w:val="none" w:sz="0" w:space="0" w:color="auto"/>
        <w:right w:val="none" w:sz="0" w:space="0" w:color="auto"/>
      </w:divBdr>
    </w:div>
    <w:div w:id="1939024443">
      <w:bodyDiv w:val="1"/>
      <w:marLeft w:val="0"/>
      <w:marRight w:val="0"/>
      <w:marTop w:val="0"/>
      <w:marBottom w:val="0"/>
      <w:divBdr>
        <w:top w:val="none" w:sz="0" w:space="0" w:color="auto"/>
        <w:left w:val="none" w:sz="0" w:space="0" w:color="auto"/>
        <w:bottom w:val="none" w:sz="0" w:space="0" w:color="auto"/>
        <w:right w:val="none" w:sz="0" w:space="0" w:color="auto"/>
      </w:divBdr>
    </w:div>
    <w:div w:id="2013679098">
      <w:bodyDiv w:val="1"/>
      <w:marLeft w:val="0"/>
      <w:marRight w:val="0"/>
      <w:marTop w:val="0"/>
      <w:marBottom w:val="0"/>
      <w:divBdr>
        <w:top w:val="none" w:sz="0" w:space="0" w:color="auto"/>
        <w:left w:val="none" w:sz="0" w:space="0" w:color="auto"/>
        <w:bottom w:val="none" w:sz="0" w:space="0" w:color="auto"/>
        <w:right w:val="none" w:sz="0" w:space="0" w:color="auto"/>
      </w:divBdr>
      <w:divsChild>
        <w:div w:id="250432041">
          <w:marLeft w:val="360"/>
          <w:marRight w:val="0"/>
          <w:marTop w:val="200"/>
          <w:marBottom w:val="0"/>
          <w:divBdr>
            <w:top w:val="none" w:sz="0" w:space="0" w:color="auto"/>
            <w:left w:val="none" w:sz="0" w:space="0" w:color="auto"/>
            <w:bottom w:val="none" w:sz="0" w:space="0" w:color="auto"/>
            <w:right w:val="none" w:sz="0" w:space="0" w:color="auto"/>
          </w:divBdr>
        </w:div>
        <w:div w:id="1595505641">
          <w:marLeft w:val="1080"/>
          <w:marRight w:val="0"/>
          <w:marTop w:val="100"/>
          <w:marBottom w:val="0"/>
          <w:divBdr>
            <w:top w:val="none" w:sz="0" w:space="0" w:color="auto"/>
            <w:left w:val="none" w:sz="0" w:space="0" w:color="auto"/>
            <w:bottom w:val="none" w:sz="0" w:space="0" w:color="auto"/>
            <w:right w:val="none" w:sz="0" w:space="0" w:color="auto"/>
          </w:divBdr>
        </w:div>
        <w:div w:id="1601798024">
          <w:marLeft w:val="1080"/>
          <w:marRight w:val="0"/>
          <w:marTop w:val="100"/>
          <w:marBottom w:val="0"/>
          <w:divBdr>
            <w:top w:val="none" w:sz="0" w:space="0" w:color="auto"/>
            <w:left w:val="none" w:sz="0" w:space="0" w:color="auto"/>
            <w:bottom w:val="none" w:sz="0" w:space="0" w:color="auto"/>
            <w:right w:val="none" w:sz="0" w:space="0" w:color="auto"/>
          </w:divBdr>
        </w:div>
        <w:div w:id="595867329">
          <w:marLeft w:val="360"/>
          <w:marRight w:val="0"/>
          <w:marTop w:val="200"/>
          <w:marBottom w:val="0"/>
          <w:divBdr>
            <w:top w:val="none" w:sz="0" w:space="0" w:color="auto"/>
            <w:left w:val="none" w:sz="0" w:space="0" w:color="auto"/>
            <w:bottom w:val="none" w:sz="0" w:space="0" w:color="auto"/>
            <w:right w:val="none" w:sz="0" w:space="0" w:color="auto"/>
          </w:divBdr>
        </w:div>
        <w:div w:id="1356617696">
          <w:marLeft w:val="1080"/>
          <w:marRight w:val="0"/>
          <w:marTop w:val="100"/>
          <w:marBottom w:val="0"/>
          <w:divBdr>
            <w:top w:val="none" w:sz="0" w:space="0" w:color="auto"/>
            <w:left w:val="none" w:sz="0" w:space="0" w:color="auto"/>
            <w:bottom w:val="none" w:sz="0" w:space="0" w:color="auto"/>
            <w:right w:val="none" w:sz="0" w:space="0" w:color="auto"/>
          </w:divBdr>
        </w:div>
        <w:div w:id="1256667531">
          <w:marLeft w:val="1080"/>
          <w:marRight w:val="0"/>
          <w:marTop w:val="100"/>
          <w:marBottom w:val="0"/>
          <w:divBdr>
            <w:top w:val="none" w:sz="0" w:space="0" w:color="auto"/>
            <w:left w:val="none" w:sz="0" w:space="0" w:color="auto"/>
            <w:bottom w:val="none" w:sz="0" w:space="0" w:color="auto"/>
            <w:right w:val="none" w:sz="0" w:space="0" w:color="auto"/>
          </w:divBdr>
        </w:div>
        <w:div w:id="1187595952">
          <w:marLeft w:val="360"/>
          <w:marRight w:val="0"/>
          <w:marTop w:val="200"/>
          <w:marBottom w:val="0"/>
          <w:divBdr>
            <w:top w:val="none" w:sz="0" w:space="0" w:color="auto"/>
            <w:left w:val="none" w:sz="0" w:space="0" w:color="auto"/>
            <w:bottom w:val="none" w:sz="0" w:space="0" w:color="auto"/>
            <w:right w:val="none" w:sz="0" w:space="0" w:color="auto"/>
          </w:divBdr>
        </w:div>
        <w:div w:id="89476831">
          <w:marLeft w:val="1080"/>
          <w:marRight w:val="0"/>
          <w:marTop w:val="100"/>
          <w:marBottom w:val="0"/>
          <w:divBdr>
            <w:top w:val="none" w:sz="0" w:space="0" w:color="auto"/>
            <w:left w:val="none" w:sz="0" w:space="0" w:color="auto"/>
            <w:bottom w:val="none" w:sz="0" w:space="0" w:color="auto"/>
            <w:right w:val="none" w:sz="0" w:space="0" w:color="auto"/>
          </w:divBdr>
        </w:div>
        <w:div w:id="321810548">
          <w:marLeft w:val="1080"/>
          <w:marRight w:val="0"/>
          <w:marTop w:val="100"/>
          <w:marBottom w:val="0"/>
          <w:divBdr>
            <w:top w:val="none" w:sz="0" w:space="0" w:color="auto"/>
            <w:left w:val="none" w:sz="0" w:space="0" w:color="auto"/>
            <w:bottom w:val="none" w:sz="0" w:space="0" w:color="auto"/>
            <w:right w:val="none" w:sz="0" w:space="0" w:color="auto"/>
          </w:divBdr>
        </w:div>
        <w:div w:id="29696360">
          <w:marLeft w:val="360"/>
          <w:marRight w:val="0"/>
          <w:marTop w:val="200"/>
          <w:marBottom w:val="0"/>
          <w:divBdr>
            <w:top w:val="none" w:sz="0" w:space="0" w:color="auto"/>
            <w:left w:val="none" w:sz="0" w:space="0" w:color="auto"/>
            <w:bottom w:val="none" w:sz="0" w:space="0" w:color="auto"/>
            <w:right w:val="none" w:sz="0" w:space="0" w:color="auto"/>
          </w:divBdr>
        </w:div>
        <w:div w:id="379599550">
          <w:marLeft w:val="1080"/>
          <w:marRight w:val="0"/>
          <w:marTop w:val="100"/>
          <w:marBottom w:val="0"/>
          <w:divBdr>
            <w:top w:val="none" w:sz="0" w:space="0" w:color="auto"/>
            <w:left w:val="none" w:sz="0" w:space="0" w:color="auto"/>
            <w:bottom w:val="none" w:sz="0" w:space="0" w:color="auto"/>
            <w:right w:val="none" w:sz="0" w:space="0" w:color="auto"/>
          </w:divBdr>
        </w:div>
        <w:div w:id="279384722">
          <w:marLeft w:val="1080"/>
          <w:marRight w:val="0"/>
          <w:marTop w:val="100"/>
          <w:marBottom w:val="0"/>
          <w:divBdr>
            <w:top w:val="none" w:sz="0" w:space="0" w:color="auto"/>
            <w:left w:val="none" w:sz="0" w:space="0" w:color="auto"/>
            <w:bottom w:val="none" w:sz="0" w:space="0" w:color="auto"/>
            <w:right w:val="none" w:sz="0" w:space="0" w:color="auto"/>
          </w:divBdr>
        </w:div>
      </w:divsChild>
    </w:div>
    <w:div w:id="2053577321">
      <w:bodyDiv w:val="1"/>
      <w:marLeft w:val="0"/>
      <w:marRight w:val="0"/>
      <w:marTop w:val="0"/>
      <w:marBottom w:val="0"/>
      <w:divBdr>
        <w:top w:val="none" w:sz="0" w:space="0" w:color="auto"/>
        <w:left w:val="none" w:sz="0" w:space="0" w:color="auto"/>
        <w:bottom w:val="none" w:sz="0" w:space="0" w:color="auto"/>
        <w:right w:val="none" w:sz="0" w:space="0" w:color="auto"/>
      </w:divBdr>
    </w:div>
    <w:div w:id="2057121897">
      <w:bodyDiv w:val="1"/>
      <w:marLeft w:val="0"/>
      <w:marRight w:val="0"/>
      <w:marTop w:val="0"/>
      <w:marBottom w:val="0"/>
      <w:divBdr>
        <w:top w:val="none" w:sz="0" w:space="0" w:color="auto"/>
        <w:left w:val="none" w:sz="0" w:space="0" w:color="auto"/>
        <w:bottom w:val="none" w:sz="0" w:space="0" w:color="auto"/>
        <w:right w:val="none" w:sz="0" w:space="0" w:color="auto"/>
      </w:divBdr>
      <w:divsChild>
        <w:div w:id="672102480">
          <w:marLeft w:val="547"/>
          <w:marRight w:val="0"/>
          <w:marTop w:val="106"/>
          <w:marBottom w:val="0"/>
          <w:divBdr>
            <w:top w:val="none" w:sz="0" w:space="0" w:color="auto"/>
            <w:left w:val="none" w:sz="0" w:space="0" w:color="auto"/>
            <w:bottom w:val="none" w:sz="0" w:space="0" w:color="auto"/>
            <w:right w:val="none" w:sz="0" w:space="0" w:color="auto"/>
          </w:divBdr>
        </w:div>
        <w:div w:id="1652176694">
          <w:marLeft w:val="1166"/>
          <w:marRight w:val="0"/>
          <w:marTop w:val="96"/>
          <w:marBottom w:val="0"/>
          <w:divBdr>
            <w:top w:val="none" w:sz="0" w:space="0" w:color="auto"/>
            <w:left w:val="none" w:sz="0" w:space="0" w:color="auto"/>
            <w:bottom w:val="none" w:sz="0" w:space="0" w:color="auto"/>
            <w:right w:val="none" w:sz="0" w:space="0" w:color="auto"/>
          </w:divBdr>
        </w:div>
        <w:div w:id="1081296297">
          <w:marLeft w:val="547"/>
          <w:marRight w:val="0"/>
          <w:marTop w:val="106"/>
          <w:marBottom w:val="0"/>
          <w:divBdr>
            <w:top w:val="none" w:sz="0" w:space="0" w:color="auto"/>
            <w:left w:val="none" w:sz="0" w:space="0" w:color="auto"/>
            <w:bottom w:val="none" w:sz="0" w:space="0" w:color="auto"/>
            <w:right w:val="none" w:sz="0" w:space="0" w:color="auto"/>
          </w:divBdr>
        </w:div>
        <w:div w:id="2133746233">
          <w:marLeft w:val="1166"/>
          <w:marRight w:val="0"/>
          <w:marTop w:val="96"/>
          <w:marBottom w:val="0"/>
          <w:divBdr>
            <w:top w:val="none" w:sz="0" w:space="0" w:color="auto"/>
            <w:left w:val="none" w:sz="0" w:space="0" w:color="auto"/>
            <w:bottom w:val="none" w:sz="0" w:space="0" w:color="auto"/>
            <w:right w:val="none" w:sz="0" w:space="0" w:color="auto"/>
          </w:divBdr>
        </w:div>
        <w:div w:id="1976371860">
          <w:marLeft w:val="1800"/>
          <w:marRight w:val="0"/>
          <w:marTop w:val="82"/>
          <w:marBottom w:val="0"/>
          <w:divBdr>
            <w:top w:val="none" w:sz="0" w:space="0" w:color="auto"/>
            <w:left w:val="none" w:sz="0" w:space="0" w:color="auto"/>
            <w:bottom w:val="none" w:sz="0" w:space="0" w:color="auto"/>
            <w:right w:val="none" w:sz="0" w:space="0" w:color="auto"/>
          </w:divBdr>
        </w:div>
        <w:div w:id="433984220">
          <w:marLeft w:val="1800"/>
          <w:marRight w:val="0"/>
          <w:marTop w:val="82"/>
          <w:marBottom w:val="0"/>
          <w:divBdr>
            <w:top w:val="none" w:sz="0" w:space="0" w:color="auto"/>
            <w:left w:val="none" w:sz="0" w:space="0" w:color="auto"/>
            <w:bottom w:val="none" w:sz="0" w:space="0" w:color="auto"/>
            <w:right w:val="none" w:sz="0" w:space="0" w:color="auto"/>
          </w:divBdr>
        </w:div>
        <w:div w:id="578758842">
          <w:marLeft w:val="547"/>
          <w:marRight w:val="0"/>
          <w:marTop w:val="106"/>
          <w:marBottom w:val="0"/>
          <w:divBdr>
            <w:top w:val="none" w:sz="0" w:space="0" w:color="auto"/>
            <w:left w:val="none" w:sz="0" w:space="0" w:color="auto"/>
            <w:bottom w:val="none" w:sz="0" w:space="0" w:color="auto"/>
            <w:right w:val="none" w:sz="0" w:space="0" w:color="auto"/>
          </w:divBdr>
        </w:div>
        <w:div w:id="284772517">
          <w:marLeft w:val="547"/>
          <w:marRight w:val="0"/>
          <w:marTop w:val="106"/>
          <w:marBottom w:val="0"/>
          <w:divBdr>
            <w:top w:val="none" w:sz="0" w:space="0" w:color="auto"/>
            <w:left w:val="none" w:sz="0" w:space="0" w:color="auto"/>
            <w:bottom w:val="none" w:sz="0" w:space="0" w:color="auto"/>
            <w:right w:val="none" w:sz="0" w:space="0" w:color="auto"/>
          </w:divBdr>
        </w:div>
      </w:divsChild>
    </w:div>
    <w:div w:id="2061787600">
      <w:bodyDiv w:val="1"/>
      <w:marLeft w:val="0"/>
      <w:marRight w:val="0"/>
      <w:marTop w:val="0"/>
      <w:marBottom w:val="0"/>
      <w:divBdr>
        <w:top w:val="none" w:sz="0" w:space="0" w:color="auto"/>
        <w:left w:val="none" w:sz="0" w:space="0" w:color="auto"/>
        <w:bottom w:val="none" w:sz="0" w:space="0" w:color="auto"/>
        <w:right w:val="none" w:sz="0" w:space="0" w:color="auto"/>
      </w:divBdr>
    </w:div>
    <w:div w:id="2067291375">
      <w:bodyDiv w:val="1"/>
      <w:marLeft w:val="0"/>
      <w:marRight w:val="0"/>
      <w:marTop w:val="0"/>
      <w:marBottom w:val="0"/>
      <w:divBdr>
        <w:top w:val="none" w:sz="0" w:space="0" w:color="auto"/>
        <w:left w:val="none" w:sz="0" w:space="0" w:color="auto"/>
        <w:bottom w:val="none" w:sz="0" w:space="0" w:color="auto"/>
        <w:right w:val="none" w:sz="0" w:space="0" w:color="auto"/>
      </w:divBdr>
    </w:div>
    <w:div w:id="2071727388">
      <w:bodyDiv w:val="1"/>
      <w:marLeft w:val="0"/>
      <w:marRight w:val="0"/>
      <w:marTop w:val="0"/>
      <w:marBottom w:val="0"/>
      <w:divBdr>
        <w:top w:val="none" w:sz="0" w:space="0" w:color="auto"/>
        <w:left w:val="none" w:sz="0" w:space="0" w:color="auto"/>
        <w:bottom w:val="none" w:sz="0" w:space="0" w:color="auto"/>
        <w:right w:val="none" w:sz="0" w:space="0" w:color="auto"/>
      </w:divBdr>
    </w:div>
    <w:div w:id="2084715243">
      <w:bodyDiv w:val="1"/>
      <w:marLeft w:val="0"/>
      <w:marRight w:val="0"/>
      <w:marTop w:val="0"/>
      <w:marBottom w:val="0"/>
      <w:divBdr>
        <w:top w:val="none" w:sz="0" w:space="0" w:color="auto"/>
        <w:left w:val="none" w:sz="0" w:space="0" w:color="auto"/>
        <w:bottom w:val="none" w:sz="0" w:space="0" w:color="auto"/>
        <w:right w:val="none" w:sz="0" w:space="0" w:color="auto"/>
      </w:divBdr>
    </w:div>
    <w:div w:id="2086608291">
      <w:bodyDiv w:val="1"/>
      <w:marLeft w:val="0"/>
      <w:marRight w:val="0"/>
      <w:marTop w:val="0"/>
      <w:marBottom w:val="0"/>
      <w:divBdr>
        <w:top w:val="none" w:sz="0" w:space="0" w:color="auto"/>
        <w:left w:val="none" w:sz="0" w:space="0" w:color="auto"/>
        <w:bottom w:val="none" w:sz="0" w:space="0" w:color="auto"/>
        <w:right w:val="none" w:sz="0" w:space="0" w:color="auto"/>
      </w:divBdr>
    </w:div>
    <w:div w:id="2104253902">
      <w:bodyDiv w:val="1"/>
      <w:marLeft w:val="0"/>
      <w:marRight w:val="0"/>
      <w:marTop w:val="0"/>
      <w:marBottom w:val="0"/>
      <w:divBdr>
        <w:top w:val="none" w:sz="0" w:space="0" w:color="auto"/>
        <w:left w:val="none" w:sz="0" w:space="0" w:color="auto"/>
        <w:bottom w:val="none" w:sz="0" w:space="0" w:color="auto"/>
        <w:right w:val="none" w:sz="0" w:space="0" w:color="auto"/>
      </w:divBdr>
    </w:div>
    <w:div w:id="2109960303">
      <w:bodyDiv w:val="1"/>
      <w:marLeft w:val="0"/>
      <w:marRight w:val="0"/>
      <w:marTop w:val="0"/>
      <w:marBottom w:val="0"/>
      <w:divBdr>
        <w:top w:val="none" w:sz="0" w:space="0" w:color="auto"/>
        <w:left w:val="none" w:sz="0" w:space="0" w:color="auto"/>
        <w:bottom w:val="none" w:sz="0" w:space="0" w:color="auto"/>
        <w:right w:val="none" w:sz="0" w:space="0" w:color="auto"/>
      </w:divBdr>
    </w:div>
    <w:div w:id="2113011935">
      <w:bodyDiv w:val="1"/>
      <w:marLeft w:val="0"/>
      <w:marRight w:val="0"/>
      <w:marTop w:val="0"/>
      <w:marBottom w:val="0"/>
      <w:divBdr>
        <w:top w:val="none" w:sz="0" w:space="0" w:color="auto"/>
        <w:left w:val="none" w:sz="0" w:space="0" w:color="auto"/>
        <w:bottom w:val="none" w:sz="0" w:space="0" w:color="auto"/>
        <w:right w:val="none" w:sz="0" w:space="0" w:color="auto"/>
      </w:divBdr>
    </w:div>
    <w:div w:id="2129426537">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jp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g"/><Relationship Id="rId2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Data\SVN\swea\Swea-L23\RAN2_91_Beijing\Ericsson%20Contributions\R2-15xxxx%20-%20Contribution%20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390B672-7A8D-DD40-BC9D-6CA3D723DF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C:\Data\SVN\swea\Swea-L23\RAN2_91_Beijing\Ericsson Contributions\R2-15xxxx - Contribution template.dot</Template>
  <TotalTime>0</TotalTime>
  <Pages>10</Pages>
  <Words>1910</Words>
  <Characters>10889</Characters>
  <Application>Microsoft Office Word</Application>
  <DocSecurity>0</DocSecurity>
  <Lines>90</Lines>
  <Paragraphs>25</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12774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cp:lastPrinted>2020-01-28T02:24:00Z</cp:lastPrinted>
  <dcterms:created xsi:type="dcterms:W3CDTF">2022-03-19T20:28:00Z</dcterms:created>
  <dcterms:modified xsi:type="dcterms:W3CDTF">2024-05-10T16:12:00Z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2016-08-09T10:00:00Z</vt:filetime>
  </property>
</Properties>
</file>